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63" w:type="dxa"/>
        <w:tblInd w:w="4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3"/>
      </w:tblGrid>
      <w:tr w:rsidR="0053427D" w:rsidRPr="00866641" w14:paraId="2CEBC621" w14:textId="77777777" w:rsidTr="00C06D48">
        <w:tc>
          <w:tcPr>
            <w:tcW w:w="4963" w:type="dxa"/>
            <w:tcBorders>
              <w:top w:val="nil"/>
              <w:left w:val="nil"/>
              <w:bottom w:val="nil"/>
              <w:right w:val="nil"/>
            </w:tcBorders>
            <w:shd w:val="clear" w:color="auto" w:fill="auto"/>
          </w:tcPr>
          <w:p w14:paraId="2368AF0D" w14:textId="77777777" w:rsidR="0053427D" w:rsidRPr="00C06D48" w:rsidRDefault="0053427D" w:rsidP="00C06D48">
            <w:pPr>
              <w:widowControl w:val="0"/>
              <w:spacing w:after="0" w:line="240" w:lineRule="auto"/>
              <w:rPr>
                <w:rFonts w:ascii="Times New Roman" w:eastAsia="Times New Roman" w:hAnsi="Times New Roman"/>
                <w:snapToGrid w:val="0"/>
                <w:sz w:val="28"/>
                <w:szCs w:val="28"/>
                <w:lang w:val="kk-KZ" w:eastAsia="ru-RU"/>
              </w:rPr>
            </w:pPr>
            <w:r w:rsidRPr="00C06D48">
              <w:rPr>
                <w:rFonts w:ascii="Times New Roman" w:eastAsia="Times New Roman" w:hAnsi="Times New Roman"/>
                <w:snapToGrid w:val="0"/>
                <w:sz w:val="28"/>
                <w:szCs w:val="28"/>
                <w:lang w:val="kk-KZ" w:eastAsia="ru-RU"/>
              </w:rPr>
              <w:t xml:space="preserve">«Қазақстан Республикасы </w:t>
            </w:r>
          </w:p>
          <w:p w14:paraId="02103DD9" w14:textId="77777777" w:rsidR="0053427D" w:rsidRPr="00C06D48" w:rsidRDefault="0053427D" w:rsidP="00C06D48">
            <w:pPr>
              <w:widowControl w:val="0"/>
              <w:spacing w:after="0" w:line="240" w:lineRule="auto"/>
              <w:rPr>
                <w:rFonts w:ascii="Times New Roman" w:eastAsia="Times New Roman" w:hAnsi="Times New Roman"/>
                <w:snapToGrid w:val="0"/>
                <w:sz w:val="28"/>
                <w:szCs w:val="28"/>
                <w:lang w:val="kk-KZ" w:eastAsia="ru-RU"/>
              </w:rPr>
            </w:pPr>
            <w:r w:rsidRPr="00C06D48">
              <w:rPr>
                <w:rFonts w:ascii="Times New Roman" w:eastAsia="Times New Roman" w:hAnsi="Times New Roman"/>
                <w:snapToGrid w:val="0"/>
                <w:sz w:val="28"/>
                <w:szCs w:val="28"/>
                <w:lang w:val="kk-KZ" w:eastAsia="ru-RU"/>
              </w:rPr>
              <w:t xml:space="preserve">Денсаулық сақтау министрлігі </w:t>
            </w:r>
          </w:p>
          <w:p w14:paraId="4421632E" w14:textId="77777777" w:rsidR="0053427D" w:rsidRPr="00C06D48" w:rsidRDefault="0053427D" w:rsidP="00C06D48">
            <w:pPr>
              <w:widowControl w:val="0"/>
              <w:spacing w:after="0" w:line="240" w:lineRule="auto"/>
              <w:rPr>
                <w:rFonts w:ascii="Times New Roman" w:eastAsia="Times New Roman" w:hAnsi="Times New Roman"/>
                <w:snapToGrid w:val="0"/>
                <w:sz w:val="28"/>
                <w:szCs w:val="28"/>
                <w:lang w:val="kk-KZ" w:eastAsia="ru-RU"/>
              </w:rPr>
            </w:pPr>
            <w:r w:rsidRPr="00C06D48">
              <w:rPr>
                <w:rFonts w:ascii="Times New Roman" w:eastAsia="Times New Roman" w:hAnsi="Times New Roman"/>
                <w:snapToGrid w:val="0"/>
                <w:sz w:val="28"/>
                <w:szCs w:val="28"/>
                <w:lang w:val="kk-KZ" w:eastAsia="ru-RU"/>
              </w:rPr>
              <w:t xml:space="preserve">Медициналық және фармацевтикалық </w:t>
            </w:r>
          </w:p>
          <w:p w14:paraId="4FE6C224" w14:textId="77777777" w:rsidR="0053427D" w:rsidRPr="00C06D48" w:rsidRDefault="0053427D" w:rsidP="00C06D48">
            <w:pPr>
              <w:widowControl w:val="0"/>
              <w:spacing w:after="0" w:line="240" w:lineRule="auto"/>
              <w:rPr>
                <w:rFonts w:ascii="Times New Roman" w:eastAsia="Times New Roman" w:hAnsi="Times New Roman"/>
                <w:snapToGrid w:val="0"/>
                <w:sz w:val="28"/>
                <w:szCs w:val="28"/>
                <w:lang w:val="kk-KZ" w:eastAsia="ru-RU"/>
              </w:rPr>
            </w:pPr>
            <w:r w:rsidRPr="00C06D48">
              <w:rPr>
                <w:rFonts w:ascii="Times New Roman" w:eastAsia="Times New Roman" w:hAnsi="Times New Roman"/>
                <w:snapToGrid w:val="0"/>
                <w:sz w:val="28"/>
                <w:szCs w:val="28"/>
                <w:lang w:val="kk-KZ" w:eastAsia="ru-RU"/>
              </w:rPr>
              <w:t xml:space="preserve">бақылау комитеті» РММ төрағасының </w:t>
            </w:r>
          </w:p>
          <w:p w14:paraId="62B2B52B" w14:textId="75E6CBA2" w:rsidR="00866641" w:rsidRDefault="0053427D" w:rsidP="00C06D48">
            <w:pPr>
              <w:widowControl w:val="0"/>
              <w:spacing w:after="0" w:line="240" w:lineRule="auto"/>
              <w:rPr>
                <w:rFonts w:ascii="Times New Roman" w:eastAsia="Times New Roman" w:hAnsi="Times New Roman"/>
                <w:sz w:val="28"/>
                <w:szCs w:val="28"/>
                <w:lang w:val="kk-KZ" w:eastAsia="ru-RU"/>
              </w:rPr>
            </w:pPr>
            <w:r w:rsidRPr="00C06D48">
              <w:rPr>
                <w:rFonts w:ascii="Times New Roman" w:eastAsia="Times New Roman" w:hAnsi="Times New Roman"/>
                <w:snapToGrid w:val="0"/>
                <w:sz w:val="28"/>
                <w:szCs w:val="28"/>
                <w:lang w:val="kk-KZ" w:eastAsia="ru-RU"/>
              </w:rPr>
              <w:t>20</w:t>
            </w:r>
            <w:r w:rsidR="00DA62EC">
              <w:rPr>
                <w:rFonts w:ascii="Times New Roman" w:eastAsia="Times New Roman" w:hAnsi="Times New Roman"/>
                <w:snapToGrid w:val="0"/>
                <w:sz w:val="28"/>
                <w:szCs w:val="28"/>
                <w:lang w:val="kk-KZ" w:eastAsia="ru-RU"/>
              </w:rPr>
              <w:t>25</w:t>
            </w:r>
            <w:r w:rsidRPr="00C06D48">
              <w:rPr>
                <w:rFonts w:ascii="Times New Roman" w:eastAsia="Times New Roman" w:hAnsi="Times New Roman"/>
                <w:snapToGrid w:val="0"/>
                <w:sz w:val="28"/>
                <w:szCs w:val="28"/>
                <w:lang w:val="kk-KZ" w:eastAsia="ru-RU"/>
              </w:rPr>
              <w:t xml:space="preserve"> ж. «</w:t>
            </w:r>
            <w:r w:rsidR="00DA62EC">
              <w:rPr>
                <w:rFonts w:ascii="Times New Roman" w:eastAsia="Times New Roman" w:hAnsi="Times New Roman"/>
                <w:snapToGrid w:val="0"/>
                <w:sz w:val="28"/>
                <w:szCs w:val="28"/>
                <w:lang w:val="kk-KZ" w:eastAsia="ru-RU"/>
              </w:rPr>
              <w:t>05</w:t>
            </w:r>
            <w:r w:rsidRPr="00C06D48">
              <w:rPr>
                <w:rFonts w:ascii="Times New Roman" w:eastAsia="Times New Roman" w:hAnsi="Times New Roman"/>
                <w:snapToGrid w:val="0"/>
                <w:sz w:val="28"/>
                <w:szCs w:val="28"/>
                <w:lang w:val="kk-KZ" w:eastAsia="ru-RU"/>
              </w:rPr>
              <w:t>»</w:t>
            </w:r>
            <w:r w:rsidR="00DA62EC">
              <w:rPr>
                <w:rFonts w:ascii="Times New Roman" w:eastAsia="Times New Roman" w:hAnsi="Times New Roman"/>
                <w:snapToGrid w:val="0"/>
                <w:sz w:val="28"/>
                <w:szCs w:val="28"/>
                <w:lang w:val="kk-KZ" w:eastAsia="ru-RU"/>
              </w:rPr>
              <w:t xml:space="preserve">  08</w:t>
            </w:r>
          </w:p>
          <w:p w14:paraId="7CDD2781" w14:textId="71AD181B" w:rsidR="0053427D" w:rsidRPr="00C06D48" w:rsidRDefault="0053427D" w:rsidP="00C06D48">
            <w:pPr>
              <w:widowControl w:val="0"/>
              <w:spacing w:after="0" w:line="240" w:lineRule="auto"/>
              <w:rPr>
                <w:rFonts w:ascii="Times New Roman" w:eastAsia="Times New Roman" w:hAnsi="Times New Roman"/>
                <w:snapToGrid w:val="0"/>
                <w:sz w:val="28"/>
                <w:szCs w:val="28"/>
                <w:lang w:val="kk-KZ" w:eastAsia="ru-RU"/>
              </w:rPr>
            </w:pPr>
            <w:r w:rsidRPr="00C06D48">
              <w:rPr>
                <w:rFonts w:ascii="Times New Roman" w:eastAsia="Times New Roman" w:hAnsi="Times New Roman"/>
                <w:snapToGrid w:val="0"/>
                <w:sz w:val="28"/>
                <w:szCs w:val="28"/>
                <w:lang w:val="kk-KZ" w:eastAsia="ru-RU"/>
              </w:rPr>
              <w:t>№</w:t>
            </w:r>
            <w:r w:rsidR="00DA62EC">
              <w:rPr>
                <w:rFonts w:ascii="Times New Roman" w:eastAsia="Times New Roman" w:hAnsi="Times New Roman"/>
                <w:snapToGrid w:val="0"/>
                <w:sz w:val="28"/>
                <w:szCs w:val="28"/>
                <w:lang w:val="en-US" w:eastAsia="ru-RU"/>
              </w:rPr>
              <w:t>N087953</w:t>
            </w:r>
            <w:r w:rsidRPr="00C06D48">
              <w:rPr>
                <w:rFonts w:ascii="Times New Roman" w:eastAsia="Times New Roman" w:hAnsi="Times New Roman"/>
                <w:snapToGrid w:val="0"/>
                <w:sz w:val="28"/>
                <w:szCs w:val="28"/>
                <w:lang w:val="kk-KZ" w:eastAsia="ru-RU"/>
              </w:rPr>
              <w:t xml:space="preserve"> бұйрығымен</w:t>
            </w:r>
          </w:p>
          <w:p w14:paraId="4B418DDA" w14:textId="77777777" w:rsidR="0053427D" w:rsidRPr="00866641" w:rsidRDefault="0053427D" w:rsidP="00C06D48">
            <w:pPr>
              <w:autoSpaceDE w:val="0"/>
              <w:autoSpaceDN w:val="0"/>
              <w:spacing w:after="0" w:line="240" w:lineRule="auto"/>
              <w:rPr>
                <w:rFonts w:ascii="Times New Roman" w:eastAsia="Times New Roman" w:hAnsi="Times New Roman"/>
                <w:b/>
                <w:sz w:val="28"/>
                <w:szCs w:val="28"/>
                <w:lang w:val="kk-KZ" w:eastAsia="ru-RU"/>
              </w:rPr>
            </w:pPr>
            <w:r w:rsidRPr="00C06D48">
              <w:rPr>
                <w:rFonts w:ascii="Times New Roman" w:eastAsia="Times New Roman" w:hAnsi="Times New Roman"/>
                <w:b/>
                <w:snapToGrid w:val="0"/>
                <w:sz w:val="28"/>
                <w:szCs w:val="28"/>
                <w:lang w:val="kk-KZ" w:eastAsia="ru-RU"/>
              </w:rPr>
              <w:t>БЕКІТІЛГЕН</w:t>
            </w:r>
          </w:p>
        </w:tc>
      </w:tr>
    </w:tbl>
    <w:p w14:paraId="6C1CA2F9" w14:textId="77777777" w:rsidR="003662F1" w:rsidRPr="00866641" w:rsidRDefault="003662F1" w:rsidP="00C566D6">
      <w:pPr>
        <w:autoSpaceDE w:val="0"/>
        <w:autoSpaceDN w:val="0"/>
        <w:spacing w:after="0" w:line="240" w:lineRule="auto"/>
        <w:jc w:val="center"/>
        <w:rPr>
          <w:rFonts w:ascii="Times New Roman" w:eastAsia="Times New Roman" w:hAnsi="Times New Roman"/>
          <w:b/>
          <w:sz w:val="28"/>
          <w:szCs w:val="28"/>
          <w:lang w:val="kk-KZ" w:eastAsia="ru-RU"/>
        </w:rPr>
      </w:pPr>
    </w:p>
    <w:p w14:paraId="21A51322" w14:textId="77777777" w:rsidR="00552E92" w:rsidRDefault="00552E92" w:rsidP="008A42F1">
      <w:pPr>
        <w:tabs>
          <w:tab w:val="center" w:pos="4535"/>
          <w:tab w:val="left" w:pos="6930"/>
        </w:tabs>
        <w:spacing w:after="0" w:line="240" w:lineRule="auto"/>
        <w:jc w:val="center"/>
        <w:rPr>
          <w:rFonts w:ascii="Times New Roman" w:hAnsi="Times New Roman"/>
          <w:b/>
          <w:sz w:val="28"/>
          <w:szCs w:val="28"/>
          <w:lang w:val="kk-KZ"/>
        </w:rPr>
      </w:pPr>
    </w:p>
    <w:p w14:paraId="54DBCFC0" w14:textId="77777777" w:rsidR="0053427D" w:rsidRDefault="008A42F1" w:rsidP="008A42F1">
      <w:pPr>
        <w:tabs>
          <w:tab w:val="center" w:pos="4535"/>
          <w:tab w:val="left" w:pos="6930"/>
        </w:tabs>
        <w:spacing w:after="0" w:line="240" w:lineRule="auto"/>
        <w:jc w:val="center"/>
        <w:rPr>
          <w:rFonts w:ascii="Times New Roman" w:hAnsi="Times New Roman"/>
          <w:b/>
          <w:sz w:val="28"/>
          <w:szCs w:val="28"/>
          <w:lang w:val="kk-KZ"/>
        </w:rPr>
      </w:pPr>
      <w:r w:rsidRPr="00B66D35">
        <w:rPr>
          <w:rFonts w:ascii="Times New Roman" w:hAnsi="Times New Roman"/>
          <w:b/>
          <w:sz w:val="28"/>
          <w:szCs w:val="28"/>
          <w:lang w:val="kk-KZ"/>
        </w:rPr>
        <w:t xml:space="preserve">Дәрілік </w:t>
      </w:r>
      <w:r w:rsidRPr="00B66D35">
        <w:rPr>
          <w:rFonts w:ascii="Times New Roman" w:hAnsi="Times New Roman"/>
          <w:b/>
          <w:bCs/>
          <w:sz w:val="28"/>
          <w:szCs w:val="28"/>
          <w:lang w:val="kk-KZ"/>
        </w:rPr>
        <w:t>препаратты</w:t>
      </w:r>
      <w:r w:rsidRPr="00B66D35">
        <w:rPr>
          <w:rFonts w:ascii="Times New Roman" w:hAnsi="Times New Roman"/>
          <w:b/>
          <w:sz w:val="28"/>
          <w:szCs w:val="28"/>
          <w:lang w:val="kk-KZ"/>
        </w:rPr>
        <w:t xml:space="preserve"> медициналық қолдану </w:t>
      </w:r>
    </w:p>
    <w:p w14:paraId="0FBDCEC5" w14:textId="77777777" w:rsidR="008A42F1" w:rsidRPr="00866641" w:rsidRDefault="008A42F1" w:rsidP="0053427D">
      <w:pPr>
        <w:tabs>
          <w:tab w:val="center" w:pos="4535"/>
          <w:tab w:val="left" w:pos="6930"/>
        </w:tabs>
        <w:spacing w:after="0" w:line="240" w:lineRule="auto"/>
        <w:jc w:val="center"/>
        <w:rPr>
          <w:rFonts w:ascii="Times New Roman" w:eastAsia="Times New Roman" w:hAnsi="Times New Roman"/>
          <w:b/>
          <w:sz w:val="28"/>
          <w:szCs w:val="28"/>
          <w:lang w:val="kk-KZ" w:eastAsia="ru-RU"/>
        </w:rPr>
      </w:pPr>
      <w:r w:rsidRPr="00B66D35">
        <w:rPr>
          <w:rFonts w:ascii="Times New Roman" w:hAnsi="Times New Roman"/>
          <w:b/>
          <w:sz w:val="28"/>
          <w:szCs w:val="28"/>
          <w:lang w:val="kk-KZ"/>
        </w:rPr>
        <w:t>жөніндегі нұсқаулық</w:t>
      </w:r>
      <w:r w:rsidR="0053427D">
        <w:rPr>
          <w:rFonts w:ascii="Times New Roman" w:hAnsi="Times New Roman"/>
          <w:b/>
          <w:sz w:val="28"/>
          <w:szCs w:val="28"/>
          <w:lang w:val="kk-KZ"/>
        </w:rPr>
        <w:t xml:space="preserve"> </w:t>
      </w:r>
      <w:r w:rsidRPr="00B66D35">
        <w:rPr>
          <w:rFonts w:ascii="Times New Roman" w:hAnsi="Times New Roman"/>
          <w:b/>
          <w:sz w:val="28"/>
          <w:szCs w:val="28"/>
          <w:lang w:val="kk-KZ"/>
        </w:rPr>
        <w:t>(Қосымша парақ)</w:t>
      </w:r>
    </w:p>
    <w:p w14:paraId="7FB2231F" w14:textId="77777777" w:rsidR="002C76D7" w:rsidRPr="00866641" w:rsidRDefault="002C76D7" w:rsidP="008A42F1">
      <w:pPr>
        <w:autoSpaceDE w:val="0"/>
        <w:autoSpaceDN w:val="0"/>
        <w:spacing w:after="0" w:line="240" w:lineRule="auto"/>
        <w:jc w:val="right"/>
        <w:rPr>
          <w:rFonts w:ascii="Times New Roman" w:eastAsia="Times New Roman" w:hAnsi="Times New Roman"/>
          <w:b/>
          <w:sz w:val="28"/>
          <w:szCs w:val="28"/>
          <w:lang w:val="kk-KZ" w:eastAsia="ru-RU"/>
        </w:rPr>
      </w:pPr>
    </w:p>
    <w:p w14:paraId="6FFA4802" w14:textId="77777777" w:rsidR="008A42F1" w:rsidRPr="00B66D35" w:rsidRDefault="008A42F1" w:rsidP="008A42F1">
      <w:pPr>
        <w:autoSpaceDE w:val="0"/>
        <w:autoSpaceDN w:val="0"/>
        <w:spacing w:after="0" w:line="240" w:lineRule="auto"/>
        <w:rPr>
          <w:rFonts w:ascii="Times New Roman" w:hAnsi="Times New Roman"/>
          <w:b/>
          <w:bCs/>
          <w:sz w:val="28"/>
          <w:szCs w:val="28"/>
          <w:lang w:val="kk-KZ"/>
        </w:rPr>
      </w:pPr>
      <w:r w:rsidRPr="00B66D35">
        <w:rPr>
          <w:rFonts w:ascii="Times New Roman" w:hAnsi="Times New Roman"/>
          <w:b/>
          <w:bCs/>
          <w:color w:val="000000"/>
          <w:sz w:val="28"/>
          <w:szCs w:val="28"/>
          <w:lang w:val="kk-KZ"/>
        </w:rPr>
        <w:t>Саудалық атауы</w:t>
      </w:r>
      <w:r w:rsidRPr="00B66D35">
        <w:rPr>
          <w:rFonts w:ascii="Times New Roman" w:hAnsi="Times New Roman"/>
          <w:b/>
          <w:bCs/>
          <w:sz w:val="28"/>
          <w:szCs w:val="28"/>
          <w:lang w:val="kk-KZ"/>
        </w:rPr>
        <w:t xml:space="preserve"> </w:t>
      </w:r>
    </w:p>
    <w:p w14:paraId="6FA9565B" w14:textId="77777777" w:rsidR="002C76D7" w:rsidRPr="00866641" w:rsidRDefault="00662013" w:rsidP="008A42F1">
      <w:pPr>
        <w:autoSpaceDE w:val="0"/>
        <w:autoSpaceDN w:val="0"/>
        <w:spacing w:after="0" w:line="240" w:lineRule="auto"/>
        <w:jc w:val="both"/>
        <w:rPr>
          <w:rFonts w:ascii="Times New Roman" w:eastAsia="Times New Roman" w:hAnsi="Times New Roman"/>
          <w:bCs/>
          <w:sz w:val="28"/>
          <w:szCs w:val="28"/>
          <w:lang w:val="kk-KZ" w:eastAsia="ru-RU"/>
        </w:rPr>
      </w:pPr>
      <w:r w:rsidRPr="00866641">
        <w:rPr>
          <w:rFonts w:ascii="Times New Roman" w:eastAsia="Times New Roman" w:hAnsi="Times New Roman"/>
          <w:bCs/>
          <w:sz w:val="28"/>
          <w:szCs w:val="28"/>
          <w:lang w:val="kk-KZ" w:eastAsia="ru-RU"/>
        </w:rPr>
        <w:t>Дутабит Плюс</w:t>
      </w:r>
    </w:p>
    <w:p w14:paraId="4E62D4F9" w14:textId="77777777" w:rsidR="00662013" w:rsidRPr="00866641" w:rsidRDefault="00662013" w:rsidP="00844CE8">
      <w:pPr>
        <w:autoSpaceDE w:val="0"/>
        <w:autoSpaceDN w:val="0"/>
        <w:spacing w:after="0" w:line="240" w:lineRule="auto"/>
        <w:jc w:val="both"/>
        <w:rPr>
          <w:rFonts w:ascii="Times New Roman" w:eastAsia="Times New Roman" w:hAnsi="Times New Roman"/>
          <w:bCs/>
          <w:sz w:val="28"/>
          <w:szCs w:val="28"/>
          <w:lang w:val="kk-KZ" w:eastAsia="ru-RU"/>
        </w:rPr>
      </w:pPr>
    </w:p>
    <w:p w14:paraId="40912E4C" w14:textId="77777777" w:rsidR="008A42F1" w:rsidRPr="00B66D35" w:rsidRDefault="008A42F1" w:rsidP="008A42F1">
      <w:pPr>
        <w:autoSpaceDE w:val="0"/>
        <w:autoSpaceDN w:val="0"/>
        <w:spacing w:after="0" w:line="240" w:lineRule="auto"/>
        <w:rPr>
          <w:rFonts w:ascii="Times New Roman" w:hAnsi="Times New Roman"/>
          <w:b/>
          <w:bCs/>
          <w:sz w:val="28"/>
          <w:szCs w:val="28"/>
          <w:lang w:val="kk-KZ"/>
        </w:rPr>
      </w:pPr>
      <w:r w:rsidRPr="00B66D35">
        <w:rPr>
          <w:rFonts w:ascii="Times New Roman" w:hAnsi="Times New Roman"/>
          <w:b/>
          <w:bCs/>
          <w:sz w:val="28"/>
          <w:szCs w:val="28"/>
          <w:lang w:val="kk-KZ"/>
        </w:rPr>
        <w:t>Халықаралық патенттелмеген атауы</w:t>
      </w:r>
    </w:p>
    <w:p w14:paraId="1CA9EB49" w14:textId="77777777" w:rsidR="004B58BB" w:rsidRPr="004B58BB" w:rsidRDefault="004B58BB" w:rsidP="004B58BB">
      <w:pPr>
        <w:pStyle w:val="af9"/>
        <w:tabs>
          <w:tab w:val="clear" w:pos="720"/>
          <w:tab w:val="left" w:pos="851"/>
        </w:tabs>
        <w:spacing w:after="0" w:line="240" w:lineRule="auto"/>
        <w:rPr>
          <w:sz w:val="28"/>
          <w:szCs w:val="28"/>
          <w:lang w:val="kk-KZ"/>
        </w:rPr>
      </w:pPr>
      <w:r w:rsidRPr="004B58BB">
        <w:rPr>
          <w:sz w:val="28"/>
          <w:szCs w:val="28"/>
          <w:lang w:val="kk-KZ"/>
        </w:rPr>
        <w:t xml:space="preserve">Жоқ </w:t>
      </w:r>
    </w:p>
    <w:p w14:paraId="3DB4028C" w14:textId="77777777" w:rsidR="004B58BB" w:rsidRDefault="004B58BB" w:rsidP="004B58BB">
      <w:pPr>
        <w:spacing w:after="0" w:line="240" w:lineRule="auto"/>
        <w:rPr>
          <w:rFonts w:ascii="Times New Roman" w:eastAsia="Times New Roman" w:hAnsi="Times New Roman"/>
          <w:b/>
          <w:sz w:val="28"/>
          <w:szCs w:val="28"/>
          <w:lang w:val="kk-KZ" w:eastAsia="ru-RU"/>
        </w:rPr>
      </w:pPr>
    </w:p>
    <w:p w14:paraId="3DD28316" w14:textId="77777777" w:rsidR="004B58BB" w:rsidRPr="00236D90" w:rsidRDefault="004B58BB" w:rsidP="004B58BB">
      <w:pPr>
        <w:widowControl w:val="0"/>
        <w:autoSpaceDE w:val="0"/>
        <w:autoSpaceDN w:val="0"/>
        <w:adjustRightInd w:val="0"/>
        <w:spacing w:after="0" w:line="240" w:lineRule="auto"/>
        <w:rPr>
          <w:rFonts w:ascii="Times New Roman" w:eastAsia="Times New Roman" w:hAnsi="Times New Roman"/>
          <w:b/>
          <w:bCs/>
          <w:sz w:val="28"/>
          <w:szCs w:val="28"/>
          <w:lang w:val="kk-KZ" w:eastAsia="ru-RU"/>
        </w:rPr>
      </w:pPr>
      <w:r>
        <w:rPr>
          <w:rFonts w:ascii="Times New Roman" w:eastAsia="Times New Roman" w:hAnsi="Times New Roman"/>
          <w:b/>
          <w:bCs/>
          <w:sz w:val="28"/>
          <w:szCs w:val="28"/>
          <w:lang w:val="kk-KZ" w:eastAsia="ru-RU"/>
        </w:rPr>
        <w:t>Дәрілік түрі, дозасы</w:t>
      </w:r>
    </w:p>
    <w:p w14:paraId="4FFBAEBE" w14:textId="77777777" w:rsidR="00662013" w:rsidRPr="004B58BB" w:rsidRDefault="004B58BB" w:rsidP="004B58BB">
      <w:pPr>
        <w:spacing w:after="0" w:line="240" w:lineRule="auto"/>
        <w:rPr>
          <w:rFonts w:ascii="Times New Roman" w:hAnsi="Times New Roman"/>
          <w:sz w:val="28"/>
          <w:szCs w:val="28"/>
          <w:lang w:val="kk-KZ" w:eastAsia="ru-RU"/>
        </w:rPr>
      </w:pPr>
      <w:r>
        <w:rPr>
          <w:rFonts w:ascii="Times New Roman" w:hAnsi="Times New Roman"/>
          <w:sz w:val="28"/>
          <w:szCs w:val="28"/>
          <w:lang w:val="kk-KZ"/>
        </w:rPr>
        <w:t>Капсулалар</w:t>
      </w:r>
      <w:r>
        <w:rPr>
          <w:rFonts w:ascii="Times New Roman" w:hAnsi="Times New Roman"/>
          <w:sz w:val="28"/>
          <w:szCs w:val="28"/>
          <w:lang w:val="kk-KZ"/>
        </w:rPr>
        <w:tab/>
      </w:r>
      <w:r w:rsidR="00662013" w:rsidRPr="00866641">
        <w:rPr>
          <w:rFonts w:ascii="Times New Roman" w:eastAsia="Times New Roman" w:hAnsi="Times New Roman"/>
          <w:bCs/>
          <w:sz w:val="28"/>
          <w:szCs w:val="28"/>
          <w:lang w:val="kk-KZ" w:eastAsia="ru-RU"/>
        </w:rPr>
        <w:t>, 0.5 мг/0.4 мг</w:t>
      </w:r>
    </w:p>
    <w:p w14:paraId="056BA15E" w14:textId="77777777" w:rsidR="00B01011" w:rsidRPr="00866641" w:rsidRDefault="00B01011" w:rsidP="00844CE8">
      <w:pPr>
        <w:autoSpaceDE w:val="0"/>
        <w:autoSpaceDN w:val="0"/>
        <w:spacing w:after="0" w:line="240" w:lineRule="auto"/>
        <w:jc w:val="both"/>
        <w:rPr>
          <w:rFonts w:ascii="Times New Roman" w:eastAsia="Times New Roman" w:hAnsi="Times New Roman"/>
          <w:sz w:val="28"/>
          <w:szCs w:val="28"/>
          <w:lang w:val="kk-KZ" w:eastAsia="ru-RU"/>
        </w:rPr>
      </w:pPr>
    </w:p>
    <w:p w14:paraId="0D1A4DAC" w14:textId="77777777" w:rsidR="008A42F1" w:rsidRPr="00E62A02" w:rsidRDefault="008A42F1" w:rsidP="004B58BB">
      <w:pPr>
        <w:tabs>
          <w:tab w:val="left" w:pos="9356"/>
        </w:tabs>
        <w:spacing w:after="0" w:line="240" w:lineRule="auto"/>
        <w:rPr>
          <w:rFonts w:ascii="Times New Roman" w:hAnsi="Times New Roman"/>
          <w:b/>
          <w:bCs/>
          <w:color w:val="000000"/>
          <w:sz w:val="28"/>
          <w:szCs w:val="28"/>
          <w:lang w:val="kk-KZ"/>
        </w:rPr>
      </w:pPr>
      <w:r w:rsidRPr="00E62A02">
        <w:rPr>
          <w:rFonts w:ascii="Times New Roman" w:hAnsi="Times New Roman"/>
          <w:b/>
          <w:bCs/>
          <w:color w:val="000000"/>
          <w:sz w:val="28"/>
          <w:szCs w:val="28"/>
          <w:lang w:val="kk-KZ"/>
        </w:rPr>
        <w:t>Фармакотерапиялық тобы</w:t>
      </w:r>
    </w:p>
    <w:p w14:paraId="45226DA4" w14:textId="77777777" w:rsidR="00662013" w:rsidRPr="004B58BB" w:rsidRDefault="004B58BB" w:rsidP="004B58BB">
      <w:pPr>
        <w:keepNext/>
        <w:widowControl w:val="0"/>
        <w:autoSpaceDE w:val="0"/>
        <w:autoSpaceDN w:val="0"/>
        <w:spacing w:after="0" w:line="240" w:lineRule="auto"/>
        <w:jc w:val="both"/>
        <w:outlineLvl w:val="0"/>
        <w:rPr>
          <w:rFonts w:ascii="Times New Roman" w:hAnsi="Times New Roman"/>
          <w:color w:val="000000"/>
          <w:sz w:val="28"/>
          <w:szCs w:val="28"/>
          <w:lang w:val="kk-KZ"/>
        </w:rPr>
      </w:pPr>
      <w:r>
        <w:rPr>
          <w:rFonts w:ascii="Times New Roman" w:hAnsi="Times New Roman"/>
          <w:sz w:val="28"/>
          <w:szCs w:val="28"/>
          <w:lang w:val="kk-KZ"/>
        </w:rPr>
        <w:t xml:space="preserve">Несеп-жыныс жүйесі және жыныс гормондары. Урологиялық препараттар. </w:t>
      </w:r>
      <w:r>
        <w:rPr>
          <w:rFonts w:ascii="Times New Roman" w:eastAsia="TimesNewRomanPSMT" w:hAnsi="Times New Roman"/>
          <w:sz w:val="28"/>
          <w:szCs w:val="28"/>
          <w:lang w:val="kk-KZ" w:eastAsia="ru-RU"/>
        </w:rPr>
        <w:t>Простатаны</w:t>
      </w:r>
      <w:r>
        <w:rPr>
          <w:rFonts w:ascii="Times New Roman" w:hAnsi="Times New Roman"/>
          <w:sz w:val="28"/>
          <w:szCs w:val="28"/>
          <w:lang w:val="kk-KZ"/>
        </w:rPr>
        <w:t>ң қатерсіз гипертрофиясын емдеуге арналған</w:t>
      </w:r>
      <w:r w:rsidR="00662013" w:rsidRPr="004B58BB">
        <w:rPr>
          <w:rFonts w:ascii="Times New Roman" w:hAnsi="Times New Roman"/>
          <w:color w:val="000000"/>
          <w:sz w:val="28"/>
          <w:szCs w:val="28"/>
          <w:lang w:val="kk-KZ"/>
        </w:rPr>
        <w:t xml:space="preserve"> </w:t>
      </w:r>
      <w:r w:rsidRPr="004B58BB">
        <w:rPr>
          <w:rFonts w:ascii="Times New Roman" w:hAnsi="Times New Roman"/>
          <w:color w:val="000000"/>
          <w:sz w:val="28"/>
          <w:szCs w:val="28"/>
          <w:lang w:val="kk-KZ"/>
        </w:rPr>
        <w:t>п</w:t>
      </w:r>
      <w:r w:rsidR="00662013" w:rsidRPr="004B58BB">
        <w:rPr>
          <w:rFonts w:ascii="Times New Roman" w:hAnsi="Times New Roman"/>
          <w:color w:val="000000"/>
          <w:sz w:val="28"/>
          <w:szCs w:val="28"/>
          <w:lang w:val="kk-KZ"/>
        </w:rPr>
        <w:t>репарат</w:t>
      </w:r>
      <w:r>
        <w:rPr>
          <w:rFonts w:ascii="Times New Roman" w:hAnsi="Times New Roman"/>
          <w:color w:val="000000"/>
          <w:sz w:val="28"/>
          <w:szCs w:val="28"/>
          <w:lang w:val="kk-KZ"/>
        </w:rPr>
        <w:t>тар</w:t>
      </w:r>
      <w:r w:rsidRPr="004B58BB">
        <w:rPr>
          <w:rFonts w:ascii="Times New Roman" w:hAnsi="Times New Roman"/>
          <w:color w:val="000000"/>
          <w:sz w:val="28"/>
          <w:szCs w:val="28"/>
          <w:lang w:val="kk-KZ"/>
        </w:rPr>
        <w:t>. Альфа-адреноблокаторлар</w:t>
      </w:r>
      <w:r>
        <w:rPr>
          <w:rFonts w:ascii="Times New Roman" w:hAnsi="Times New Roman"/>
          <w:color w:val="000000"/>
          <w:sz w:val="28"/>
          <w:szCs w:val="28"/>
          <w:lang w:val="kk-KZ"/>
        </w:rPr>
        <w:t>. Тамсулозин және</w:t>
      </w:r>
      <w:r w:rsidR="00662013" w:rsidRPr="004B58BB">
        <w:rPr>
          <w:rFonts w:ascii="Times New Roman" w:hAnsi="Times New Roman"/>
          <w:color w:val="000000"/>
          <w:sz w:val="28"/>
          <w:szCs w:val="28"/>
          <w:lang w:val="kk-KZ"/>
        </w:rPr>
        <w:t xml:space="preserve"> Дутастерид.</w:t>
      </w:r>
    </w:p>
    <w:p w14:paraId="54D50238" w14:textId="77777777" w:rsidR="00662013" w:rsidRPr="00866641" w:rsidRDefault="00662013" w:rsidP="00662013">
      <w:pPr>
        <w:keepNext/>
        <w:widowControl w:val="0"/>
        <w:autoSpaceDE w:val="0"/>
        <w:autoSpaceDN w:val="0"/>
        <w:spacing w:after="0" w:line="240" w:lineRule="auto"/>
        <w:jc w:val="both"/>
        <w:outlineLvl w:val="0"/>
        <w:rPr>
          <w:rFonts w:ascii="Times New Roman" w:hAnsi="Times New Roman"/>
          <w:color w:val="000000"/>
          <w:sz w:val="28"/>
          <w:szCs w:val="28"/>
          <w:lang w:val="kk-KZ"/>
        </w:rPr>
      </w:pPr>
      <w:r w:rsidRPr="00866641">
        <w:rPr>
          <w:rFonts w:ascii="Times New Roman" w:hAnsi="Times New Roman"/>
          <w:color w:val="000000"/>
          <w:sz w:val="28"/>
          <w:szCs w:val="28"/>
          <w:lang w:val="kk-KZ"/>
        </w:rPr>
        <w:t>АТХ</w:t>
      </w:r>
      <w:r w:rsidR="004B58BB">
        <w:rPr>
          <w:rFonts w:ascii="Times New Roman" w:hAnsi="Times New Roman"/>
          <w:color w:val="000000"/>
          <w:sz w:val="28"/>
          <w:szCs w:val="28"/>
          <w:lang w:val="kk-KZ"/>
        </w:rPr>
        <w:t xml:space="preserve"> коды</w:t>
      </w:r>
      <w:r w:rsidRPr="00866641">
        <w:rPr>
          <w:rFonts w:ascii="Times New Roman" w:hAnsi="Times New Roman"/>
          <w:color w:val="000000"/>
          <w:sz w:val="28"/>
          <w:szCs w:val="28"/>
          <w:lang w:val="kk-KZ"/>
        </w:rPr>
        <w:t xml:space="preserve"> G04CA52</w:t>
      </w:r>
    </w:p>
    <w:p w14:paraId="0AC30FCA" w14:textId="77777777" w:rsidR="002C76D7" w:rsidRPr="00866641" w:rsidRDefault="002C76D7" w:rsidP="00662013">
      <w:pPr>
        <w:keepNext/>
        <w:widowControl w:val="0"/>
        <w:autoSpaceDE w:val="0"/>
        <w:autoSpaceDN w:val="0"/>
        <w:spacing w:after="0" w:line="240" w:lineRule="auto"/>
        <w:jc w:val="both"/>
        <w:outlineLvl w:val="0"/>
        <w:rPr>
          <w:rFonts w:ascii="Times New Roman" w:eastAsia="Times New Roman" w:hAnsi="Times New Roman"/>
          <w:b/>
          <w:bCs/>
          <w:sz w:val="24"/>
          <w:szCs w:val="24"/>
          <w:lang w:val="kk-KZ" w:eastAsia="ru-RU"/>
        </w:rPr>
      </w:pPr>
    </w:p>
    <w:p w14:paraId="78416C01" w14:textId="77777777" w:rsidR="008A42F1" w:rsidRPr="00866641" w:rsidRDefault="008A42F1" w:rsidP="004B58BB">
      <w:pPr>
        <w:keepNext/>
        <w:widowControl w:val="0"/>
        <w:autoSpaceDE w:val="0"/>
        <w:autoSpaceDN w:val="0"/>
        <w:spacing w:after="0" w:line="240" w:lineRule="auto"/>
        <w:jc w:val="both"/>
        <w:outlineLvl w:val="0"/>
        <w:rPr>
          <w:rFonts w:ascii="Times New Roman" w:hAnsi="Times New Roman"/>
          <w:color w:val="000000"/>
          <w:sz w:val="32"/>
          <w:szCs w:val="32"/>
          <w:highlight w:val="cyan"/>
          <w:lang w:val="kk-KZ"/>
        </w:rPr>
      </w:pPr>
      <w:r w:rsidRPr="00E62A02">
        <w:rPr>
          <w:rFonts w:ascii="Times New Roman" w:hAnsi="Times New Roman"/>
          <w:b/>
          <w:bCs/>
          <w:sz w:val="28"/>
          <w:szCs w:val="28"/>
          <w:lang w:val="kk-KZ"/>
        </w:rPr>
        <w:t>Қолданылуы</w:t>
      </w:r>
    </w:p>
    <w:p w14:paraId="00D96857" w14:textId="77777777" w:rsidR="00B22CAA" w:rsidRPr="00866641" w:rsidRDefault="00662013" w:rsidP="004B58BB">
      <w:pPr>
        <w:spacing w:after="0" w:line="240" w:lineRule="auto"/>
        <w:jc w:val="both"/>
        <w:rPr>
          <w:rFonts w:ascii="Times New Roman" w:hAnsi="Times New Roman"/>
          <w:color w:val="000000"/>
          <w:sz w:val="28"/>
          <w:szCs w:val="28"/>
          <w:lang w:val="kk-KZ"/>
        </w:rPr>
      </w:pPr>
      <w:r w:rsidRPr="00866641">
        <w:rPr>
          <w:rFonts w:ascii="Times New Roman" w:hAnsi="Times New Roman"/>
          <w:color w:val="000000"/>
          <w:sz w:val="28"/>
          <w:szCs w:val="28"/>
          <w:lang w:val="kk-KZ"/>
        </w:rPr>
        <w:t xml:space="preserve">- </w:t>
      </w:r>
      <w:r w:rsidR="004B58BB">
        <w:rPr>
          <w:rFonts w:ascii="Times New Roman" w:hAnsi="Times New Roman"/>
          <w:sz w:val="28"/>
          <w:szCs w:val="28"/>
          <w:lang w:val="kk-KZ"/>
        </w:rPr>
        <w:t>қуық асты безінің қатерсіз гиперплазиясының (ҚБҚГ) орташа және ауыр симптомдарын емдеу</w:t>
      </w:r>
    </w:p>
    <w:p w14:paraId="2F847C64" w14:textId="77777777" w:rsidR="00B22CAA" w:rsidRPr="00866641" w:rsidRDefault="00B22CAA" w:rsidP="004B58BB">
      <w:pPr>
        <w:spacing w:after="0" w:line="240" w:lineRule="auto"/>
        <w:jc w:val="both"/>
        <w:rPr>
          <w:rFonts w:ascii="Times New Roman" w:hAnsi="Times New Roman"/>
          <w:color w:val="000000"/>
          <w:sz w:val="28"/>
          <w:szCs w:val="28"/>
          <w:lang w:val="kk-KZ"/>
        </w:rPr>
      </w:pPr>
      <w:r w:rsidRPr="00866641">
        <w:rPr>
          <w:rFonts w:ascii="Times New Roman" w:hAnsi="Times New Roman"/>
          <w:color w:val="000000"/>
          <w:sz w:val="28"/>
          <w:szCs w:val="28"/>
          <w:lang w:val="kk-KZ"/>
        </w:rPr>
        <w:t xml:space="preserve">- </w:t>
      </w:r>
      <w:r w:rsidR="004B58BB">
        <w:rPr>
          <w:rFonts w:ascii="Times New Roman" w:hAnsi="Times New Roman"/>
          <w:sz w:val="28"/>
          <w:szCs w:val="28"/>
          <w:lang w:val="kk-KZ"/>
        </w:rPr>
        <w:t xml:space="preserve">ҚБҚГ орташа және ауыр симптомдары бар пациенттерде </w:t>
      </w:r>
      <w:r w:rsidR="004B58BB">
        <w:rPr>
          <w:rFonts w:ascii="Times New Roman" w:hAnsi="Times New Roman"/>
          <w:color w:val="000000"/>
          <w:sz w:val="28"/>
          <w:szCs w:val="28"/>
          <w:lang w:val="kk-KZ"/>
        </w:rPr>
        <w:t>жедел несеп іркілісі (ЖНІ) және хирургиялық араласу қаупінің төмендеуі</w:t>
      </w:r>
      <w:r w:rsidR="004B58BB" w:rsidRPr="00866641">
        <w:rPr>
          <w:rFonts w:ascii="Times New Roman" w:hAnsi="Times New Roman"/>
          <w:color w:val="000000"/>
          <w:sz w:val="28"/>
          <w:szCs w:val="28"/>
          <w:lang w:val="kk-KZ"/>
        </w:rPr>
        <w:t xml:space="preserve"> </w:t>
      </w:r>
    </w:p>
    <w:p w14:paraId="08A4D74F" w14:textId="77777777" w:rsidR="004B58BB" w:rsidRPr="00866641" w:rsidRDefault="004B58BB" w:rsidP="004B58BB">
      <w:pPr>
        <w:spacing w:after="0" w:line="240" w:lineRule="auto"/>
        <w:jc w:val="both"/>
        <w:rPr>
          <w:rFonts w:ascii="Times New Roman" w:eastAsia="Times New Roman" w:hAnsi="Times New Roman"/>
          <w:b/>
          <w:sz w:val="28"/>
          <w:szCs w:val="28"/>
          <w:lang w:val="kk-KZ" w:eastAsia="ru-RU"/>
        </w:rPr>
      </w:pPr>
    </w:p>
    <w:p w14:paraId="36E49B8C" w14:textId="77777777" w:rsidR="008A42F1" w:rsidRPr="00E62A02" w:rsidRDefault="008A42F1" w:rsidP="004B58BB">
      <w:pPr>
        <w:keepNext/>
        <w:spacing w:after="0" w:line="240" w:lineRule="auto"/>
        <w:outlineLvl w:val="2"/>
        <w:rPr>
          <w:rFonts w:ascii="Times New Roman" w:hAnsi="Times New Roman"/>
          <w:b/>
          <w:bCs/>
          <w:sz w:val="28"/>
          <w:szCs w:val="28"/>
          <w:lang w:val="kk-KZ"/>
        </w:rPr>
      </w:pPr>
      <w:r w:rsidRPr="00E62A02">
        <w:rPr>
          <w:rFonts w:ascii="Times New Roman" w:hAnsi="Times New Roman"/>
          <w:b/>
          <w:bCs/>
          <w:sz w:val="28"/>
          <w:szCs w:val="28"/>
          <w:lang w:val="kk-KZ"/>
        </w:rPr>
        <w:t>Қолданудың басталуына дейін қажетті мәліметтер тізбесі</w:t>
      </w:r>
    </w:p>
    <w:p w14:paraId="7B3021A2" w14:textId="77777777" w:rsidR="008A42F1" w:rsidRPr="00746551" w:rsidRDefault="008A42F1" w:rsidP="004B58BB">
      <w:pPr>
        <w:spacing w:after="0" w:line="240" w:lineRule="auto"/>
        <w:jc w:val="both"/>
        <w:rPr>
          <w:rFonts w:ascii="Times New Roman" w:eastAsia="Times New Roman" w:hAnsi="Times New Roman"/>
          <w:b/>
          <w:i/>
          <w:sz w:val="28"/>
          <w:szCs w:val="28"/>
          <w:lang w:val="kk-KZ" w:eastAsia="ru-RU"/>
        </w:rPr>
      </w:pPr>
      <w:r w:rsidRPr="00746551">
        <w:rPr>
          <w:rFonts w:ascii="Times New Roman" w:eastAsia="Times New Roman" w:hAnsi="Times New Roman"/>
          <w:b/>
          <w:bCs/>
          <w:i/>
          <w:sz w:val="28"/>
          <w:szCs w:val="28"/>
          <w:lang w:val="kk-KZ"/>
        </w:rPr>
        <w:t>Қолдануға болмайтын жағдайлар</w:t>
      </w:r>
    </w:p>
    <w:p w14:paraId="00874F39" w14:textId="77777777" w:rsidR="004B58BB" w:rsidRDefault="00B22CAA" w:rsidP="004B58BB">
      <w:pPr>
        <w:pStyle w:val="aa"/>
        <w:spacing w:after="0" w:line="240" w:lineRule="auto"/>
        <w:ind w:left="0"/>
        <w:jc w:val="both"/>
        <w:rPr>
          <w:rFonts w:ascii="Times New Roman" w:hAnsi="Times New Roman"/>
          <w:kern w:val="16"/>
          <w:sz w:val="28"/>
          <w:szCs w:val="28"/>
          <w:lang w:val="kk-KZ" w:eastAsia="ru-RU"/>
        </w:rPr>
      </w:pPr>
      <w:r w:rsidRPr="004B58BB">
        <w:rPr>
          <w:rFonts w:ascii="Times New Roman" w:hAnsi="Times New Roman"/>
          <w:sz w:val="28"/>
          <w:szCs w:val="28"/>
          <w:lang w:val="kk-KZ"/>
        </w:rPr>
        <w:t xml:space="preserve">- </w:t>
      </w:r>
      <w:r w:rsidR="004B58BB">
        <w:rPr>
          <w:rFonts w:ascii="Times New Roman" w:hAnsi="Times New Roman"/>
          <w:kern w:val="16"/>
          <w:sz w:val="28"/>
          <w:szCs w:val="28"/>
          <w:lang w:val="kk-KZ"/>
        </w:rPr>
        <w:t xml:space="preserve">дутастеридке, 5-альфа-редуктазаның басқа тежегіштеріне, тамсулозинге (тамсулозин индукциялаған </w:t>
      </w:r>
      <w:r w:rsidR="004B58BB">
        <w:rPr>
          <w:rFonts w:ascii="Times New Roman" w:hAnsi="Times New Roman"/>
          <w:sz w:val="28"/>
          <w:szCs w:val="28"/>
          <w:lang w:val="kk-KZ"/>
        </w:rPr>
        <w:t>ангионевроз</w:t>
      </w:r>
      <w:r w:rsidR="004B58BB">
        <w:rPr>
          <w:rFonts w:ascii="Times New Roman" w:hAnsi="Times New Roman"/>
          <w:kern w:val="16"/>
          <w:sz w:val="28"/>
          <w:szCs w:val="28"/>
          <w:lang w:val="kk-KZ"/>
        </w:rPr>
        <w:t>дық ісінуі бар пациенттерді қоса), сояға, жер жаңғағына немесе «Құрамы» бөлімінде аталған қосымша заттардың кез келгеніне аса жоғары сезімталдық</w:t>
      </w:r>
    </w:p>
    <w:p w14:paraId="61F6EB7D" w14:textId="77777777" w:rsidR="004B58BB" w:rsidRDefault="00B22CAA" w:rsidP="004B58BB">
      <w:pPr>
        <w:spacing w:after="0" w:line="240" w:lineRule="auto"/>
        <w:jc w:val="both"/>
        <w:rPr>
          <w:rFonts w:ascii="Times New Roman" w:hAnsi="Times New Roman"/>
          <w:kern w:val="16"/>
          <w:sz w:val="28"/>
          <w:szCs w:val="28"/>
          <w:lang w:val="kk-KZ"/>
        </w:rPr>
      </w:pPr>
      <w:r w:rsidRPr="00866641">
        <w:rPr>
          <w:rFonts w:ascii="Times New Roman" w:hAnsi="Times New Roman"/>
          <w:sz w:val="28"/>
          <w:szCs w:val="28"/>
          <w:lang w:val="kk-KZ"/>
        </w:rPr>
        <w:t xml:space="preserve">- </w:t>
      </w:r>
      <w:r w:rsidR="004B58BB">
        <w:rPr>
          <w:rFonts w:ascii="Times New Roman" w:hAnsi="Times New Roman"/>
          <w:kern w:val="16"/>
          <w:sz w:val="28"/>
          <w:szCs w:val="28"/>
          <w:lang w:val="kk-KZ"/>
        </w:rPr>
        <w:t>әйелдер</w:t>
      </w:r>
    </w:p>
    <w:p w14:paraId="58B4F393" w14:textId="77777777" w:rsidR="004B58BB" w:rsidRDefault="004B58BB" w:rsidP="004B58BB">
      <w:pPr>
        <w:pStyle w:val="aa"/>
        <w:spacing w:after="0" w:line="240" w:lineRule="auto"/>
        <w:ind w:left="0"/>
        <w:jc w:val="both"/>
        <w:rPr>
          <w:rFonts w:ascii="Times New Roman" w:hAnsi="Times New Roman"/>
          <w:kern w:val="16"/>
          <w:sz w:val="28"/>
          <w:szCs w:val="28"/>
          <w:lang w:val="kk-KZ"/>
        </w:rPr>
      </w:pPr>
      <w:r>
        <w:rPr>
          <w:rFonts w:ascii="Times New Roman" w:hAnsi="Times New Roman"/>
          <w:kern w:val="16"/>
          <w:sz w:val="28"/>
          <w:szCs w:val="28"/>
          <w:lang w:val="kk-KZ"/>
        </w:rPr>
        <w:t>- балалар мен 18 жасқа дейінгі жасөспірімдер</w:t>
      </w:r>
    </w:p>
    <w:p w14:paraId="30F1398D" w14:textId="77777777" w:rsidR="004B58BB" w:rsidRDefault="004B58BB" w:rsidP="004B58BB">
      <w:pPr>
        <w:pStyle w:val="aa"/>
        <w:spacing w:after="0" w:line="240" w:lineRule="auto"/>
        <w:ind w:left="0"/>
        <w:jc w:val="both"/>
        <w:rPr>
          <w:rFonts w:ascii="Times New Roman" w:hAnsi="Times New Roman"/>
          <w:kern w:val="16"/>
          <w:sz w:val="28"/>
          <w:szCs w:val="28"/>
          <w:lang w:val="kk-KZ"/>
        </w:rPr>
      </w:pPr>
      <w:r>
        <w:rPr>
          <w:rFonts w:ascii="Times New Roman" w:hAnsi="Times New Roman"/>
          <w:kern w:val="16"/>
          <w:sz w:val="28"/>
          <w:szCs w:val="28"/>
          <w:lang w:val="kk-KZ"/>
        </w:rPr>
        <w:t>- бауыр жеткіліксіздігінің ауыр дәрежесі</w:t>
      </w:r>
    </w:p>
    <w:p w14:paraId="3139A652" w14:textId="77777777" w:rsidR="004B58BB" w:rsidRPr="009D5BE8" w:rsidRDefault="004B58BB" w:rsidP="009D5BE8">
      <w:pPr>
        <w:pStyle w:val="aa"/>
        <w:spacing w:after="0" w:line="240" w:lineRule="auto"/>
        <w:ind w:left="0"/>
        <w:jc w:val="both"/>
        <w:rPr>
          <w:rFonts w:ascii="Times New Roman" w:hAnsi="Times New Roman"/>
          <w:kern w:val="16"/>
          <w:sz w:val="28"/>
          <w:szCs w:val="28"/>
          <w:lang w:val="kk-KZ"/>
        </w:rPr>
      </w:pPr>
      <w:r>
        <w:rPr>
          <w:rFonts w:ascii="Times New Roman" w:hAnsi="Times New Roman"/>
          <w:kern w:val="16"/>
          <w:sz w:val="28"/>
          <w:szCs w:val="28"/>
          <w:lang w:val="kk-KZ"/>
        </w:rPr>
        <w:t xml:space="preserve">- </w:t>
      </w:r>
      <w:r>
        <w:rPr>
          <w:rFonts w:ascii="Times New Roman" w:hAnsi="Times New Roman"/>
          <w:sz w:val="28"/>
          <w:szCs w:val="28"/>
          <w:lang w:val="kk-KZ"/>
        </w:rPr>
        <w:t>анамнездегі</w:t>
      </w:r>
      <w:r>
        <w:rPr>
          <w:rFonts w:ascii="Times New Roman" w:hAnsi="Times New Roman"/>
          <w:kern w:val="16"/>
          <w:sz w:val="28"/>
          <w:szCs w:val="28"/>
          <w:lang w:val="kk-KZ"/>
        </w:rPr>
        <w:t xml:space="preserve"> ортостаздық гипотензия ұстамалары</w:t>
      </w:r>
    </w:p>
    <w:p w14:paraId="0BAE784D" w14:textId="77777777" w:rsidR="00B22CAA" w:rsidRPr="006B6BF1" w:rsidRDefault="008A42F1" w:rsidP="00B22CAA">
      <w:pPr>
        <w:spacing w:after="0" w:line="240" w:lineRule="auto"/>
        <w:jc w:val="both"/>
        <w:rPr>
          <w:rFonts w:ascii="Times New Roman" w:hAnsi="Times New Roman"/>
          <w:b/>
          <w:bCs/>
          <w:i/>
          <w:sz w:val="28"/>
          <w:szCs w:val="28"/>
          <w:lang w:val="kk-KZ"/>
        </w:rPr>
      </w:pPr>
      <w:r w:rsidRPr="006B6BF1">
        <w:rPr>
          <w:rFonts w:ascii="Times New Roman" w:hAnsi="Times New Roman"/>
          <w:b/>
          <w:bCs/>
          <w:i/>
          <w:sz w:val="28"/>
          <w:szCs w:val="28"/>
          <w:lang w:val="kk-KZ"/>
        </w:rPr>
        <w:lastRenderedPageBreak/>
        <w:t>Басқа дәрілік п</w:t>
      </w:r>
      <w:r w:rsidR="006B6BF1" w:rsidRPr="006B6BF1">
        <w:rPr>
          <w:rFonts w:ascii="Times New Roman" w:hAnsi="Times New Roman"/>
          <w:b/>
          <w:bCs/>
          <w:i/>
          <w:sz w:val="28"/>
          <w:szCs w:val="28"/>
          <w:lang w:val="kk-KZ"/>
        </w:rPr>
        <w:t>репараттармен өзара әрекеттесуі</w:t>
      </w:r>
    </w:p>
    <w:p w14:paraId="3F49D3A7" w14:textId="77777777" w:rsidR="00C30601" w:rsidRPr="006B6BF1" w:rsidRDefault="006B6BF1" w:rsidP="00C30601">
      <w:pPr>
        <w:spacing w:after="0" w:line="240" w:lineRule="auto"/>
        <w:jc w:val="both"/>
        <w:rPr>
          <w:rFonts w:ascii="Times New Roman" w:eastAsia="SimSun" w:hAnsi="Times New Roman"/>
          <w:sz w:val="28"/>
          <w:szCs w:val="28"/>
          <w:lang w:val="kk-KZ"/>
        </w:rPr>
      </w:pPr>
      <w:r w:rsidRPr="00866641">
        <w:rPr>
          <w:rFonts w:ascii="Times New Roman" w:hAnsi="Times New Roman"/>
          <w:sz w:val="28"/>
          <w:szCs w:val="28"/>
          <w:lang w:val="kk-KZ"/>
        </w:rPr>
        <w:t>Дутастерид-тамсулозин</w:t>
      </w:r>
      <w:r w:rsidRPr="006B6BF1">
        <w:rPr>
          <w:rFonts w:ascii="Times New Roman" w:eastAsia="SimSun" w:hAnsi="Times New Roman"/>
          <w:sz w:val="28"/>
          <w:szCs w:val="28"/>
          <w:lang w:val="kk-KZ"/>
        </w:rPr>
        <w:t xml:space="preserve"> біріктірілімінің </w:t>
      </w:r>
      <w:r w:rsidR="00C30601" w:rsidRPr="006B6BF1">
        <w:rPr>
          <w:rFonts w:ascii="Times New Roman" w:eastAsia="SimSun" w:hAnsi="Times New Roman"/>
          <w:sz w:val="28"/>
          <w:szCs w:val="28"/>
          <w:lang w:val="kk-KZ"/>
        </w:rPr>
        <w:t>дәрілік өзара әрекеттесу</w:t>
      </w:r>
      <w:r w:rsidRPr="006B6BF1">
        <w:rPr>
          <w:rFonts w:ascii="Times New Roman" w:eastAsia="SimSun" w:hAnsi="Times New Roman"/>
          <w:sz w:val="28"/>
          <w:szCs w:val="28"/>
          <w:lang w:val="kk-KZ"/>
        </w:rPr>
        <w:t>іне зерттеулер</w:t>
      </w:r>
      <w:r w:rsidR="00C30601" w:rsidRPr="006B6BF1">
        <w:rPr>
          <w:rFonts w:ascii="Times New Roman" w:eastAsia="SimSun" w:hAnsi="Times New Roman"/>
          <w:sz w:val="28"/>
          <w:szCs w:val="28"/>
          <w:lang w:val="kk-KZ"/>
        </w:rPr>
        <w:t xml:space="preserve"> жүргізілмеді. Төменде берілген деректер жекелеген компоненттер үшін қолда бар ақпаратты көрсетеді.</w:t>
      </w:r>
    </w:p>
    <w:p w14:paraId="0E49718E" w14:textId="77777777" w:rsidR="00B22CAA" w:rsidRPr="00866641" w:rsidRDefault="00B22CAA" w:rsidP="00B22CAA">
      <w:pPr>
        <w:spacing w:after="0" w:line="240" w:lineRule="auto"/>
        <w:jc w:val="both"/>
        <w:rPr>
          <w:rFonts w:ascii="Times New Roman" w:hAnsi="Times New Roman"/>
          <w:i/>
          <w:iCs/>
          <w:sz w:val="28"/>
          <w:szCs w:val="28"/>
          <w:lang w:val="kk-KZ"/>
        </w:rPr>
      </w:pPr>
      <w:r w:rsidRPr="00866641">
        <w:rPr>
          <w:rFonts w:ascii="Times New Roman" w:hAnsi="Times New Roman"/>
          <w:i/>
          <w:iCs/>
          <w:sz w:val="28"/>
          <w:szCs w:val="28"/>
          <w:lang w:val="kk-KZ"/>
        </w:rPr>
        <w:t>Дутастерид</w:t>
      </w:r>
    </w:p>
    <w:p w14:paraId="32961DCB" w14:textId="77777777" w:rsidR="008F3522" w:rsidRPr="006B6BF1" w:rsidRDefault="008F3522" w:rsidP="008F3522">
      <w:pPr>
        <w:pStyle w:val="afa"/>
        <w:spacing w:after="0" w:line="240" w:lineRule="auto"/>
        <w:rPr>
          <w:rFonts w:eastAsia="SimSun"/>
          <w:bCs/>
          <w:sz w:val="28"/>
          <w:szCs w:val="28"/>
          <w:lang w:val="kk-KZ"/>
        </w:rPr>
      </w:pPr>
      <w:r w:rsidRPr="006B6BF1">
        <w:rPr>
          <w:rFonts w:eastAsia="SimSun"/>
          <w:bCs/>
          <w:sz w:val="28"/>
          <w:szCs w:val="28"/>
          <w:lang w:val="kk-KZ"/>
        </w:rPr>
        <w:t>Дутастеридпен емдеу кезінде қан сарысу</w:t>
      </w:r>
      <w:r w:rsidR="006B6BF1" w:rsidRPr="006B6BF1">
        <w:rPr>
          <w:rFonts w:eastAsia="SimSun"/>
          <w:bCs/>
          <w:sz w:val="28"/>
          <w:szCs w:val="28"/>
          <w:lang w:val="kk-KZ"/>
        </w:rPr>
        <w:t xml:space="preserve">ында ПСА деңгейінің төмендеуі туралы ақпарат </w:t>
      </w:r>
      <w:r w:rsidRPr="006B6BF1">
        <w:rPr>
          <w:rFonts w:eastAsia="SimSun"/>
          <w:bCs/>
          <w:sz w:val="28"/>
          <w:szCs w:val="28"/>
          <w:lang w:val="kk-KZ"/>
        </w:rPr>
        <w:t xml:space="preserve">және қуық асты безінің обырын диагностикалауға қатысты ұсынымдар </w:t>
      </w:r>
      <w:r w:rsidR="006B6BF1" w:rsidRPr="006B6BF1">
        <w:rPr>
          <w:sz w:val="28"/>
          <w:szCs w:val="28"/>
          <w:lang w:val="kk-KZ"/>
        </w:rPr>
        <w:t>«</w:t>
      </w:r>
      <w:r w:rsidR="006B6BF1" w:rsidRPr="006B6BF1">
        <w:rPr>
          <w:bCs/>
          <w:sz w:val="28"/>
          <w:szCs w:val="28"/>
          <w:lang w:val="kk-KZ"/>
        </w:rPr>
        <w:t>Арнайы сақтандырулар</w:t>
      </w:r>
      <w:r w:rsidR="006B6BF1" w:rsidRPr="006B6BF1">
        <w:rPr>
          <w:sz w:val="28"/>
          <w:szCs w:val="28"/>
          <w:lang w:val="kk-KZ"/>
        </w:rPr>
        <w:t xml:space="preserve">» бөлімінде </w:t>
      </w:r>
      <w:r w:rsidRPr="006B6BF1">
        <w:rPr>
          <w:rFonts w:eastAsia="SimSun"/>
          <w:bCs/>
          <w:sz w:val="28"/>
          <w:szCs w:val="28"/>
          <w:lang w:val="kk-KZ"/>
        </w:rPr>
        <w:t>берілген.</w:t>
      </w:r>
    </w:p>
    <w:p w14:paraId="4401B9FB" w14:textId="77777777" w:rsidR="008F3522" w:rsidRPr="006B6BF1" w:rsidRDefault="008F3522" w:rsidP="008F3522">
      <w:pPr>
        <w:pStyle w:val="afa"/>
        <w:spacing w:after="0" w:line="240" w:lineRule="auto"/>
        <w:rPr>
          <w:rFonts w:eastAsia="SimSun"/>
          <w:bCs/>
          <w:i/>
          <w:sz w:val="28"/>
          <w:szCs w:val="28"/>
          <w:lang w:val="kk-KZ"/>
        </w:rPr>
      </w:pPr>
      <w:r w:rsidRPr="006B6BF1">
        <w:rPr>
          <w:rFonts w:eastAsia="SimSun"/>
          <w:bCs/>
          <w:i/>
          <w:sz w:val="28"/>
          <w:szCs w:val="28"/>
          <w:lang w:val="kk-KZ"/>
        </w:rPr>
        <w:t>Дутастерид фармакокинетикасына басқа дәрілік заттардың әсері</w:t>
      </w:r>
    </w:p>
    <w:p w14:paraId="1148A5BB" w14:textId="77777777" w:rsidR="008F3522" w:rsidRDefault="008F3522" w:rsidP="008F3522">
      <w:pPr>
        <w:pStyle w:val="afa"/>
        <w:spacing w:after="0" w:line="240" w:lineRule="auto"/>
        <w:rPr>
          <w:rFonts w:eastAsia="SimSun"/>
          <w:bCs/>
          <w:sz w:val="28"/>
          <w:szCs w:val="28"/>
          <w:lang w:val="kk-KZ"/>
        </w:rPr>
      </w:pPr>
      <w:r w:rsidRPr="006B6BF1">
        <w:rPr>
          <w:rFonts w:eastAsia="SimSun"/>
          <w:bCs/>
          <w:sz w:val="28"/>
          <w:szCs w:val="28"/>
          <w:lang w:val="kk-KZ"/>
        </w:rPr>
        <w:t>Дутастерид көбінесе метаболизм арқылы шығарылады. Іn vitro зерттеулері метаболизм катализаторлары CYP3A4 және CYP3A5 екенін көрсетеді. CYP3A4 күшті әсер ететін тежегіштерімен өзара</w:t>
      </w:r>
      <w:r>
        <w:rPr>
          <w:rFonts w:eastAsia="SimSun"/>
          <w:bCs/>
          <w:sz w:val="28"/>
          <w:szCs w:val="28"/>
          <w:lang w:val="kk-KZ"/>
        </w:rPr>
        <w:t xml:space="preserve"> әрекеттесуіне ресми зерттеулер жүргізілмеді. Алайда, қауымдық фармакокинетикалық зерттеуде, верапамил немесе дилтиаземді (CYP3A4 орташа тежегіштері және P-гликопротеин тежегіштері) бір мезгілде қабылдаған</w:t>
      </w:r>
      <w:r>
        <w:rPr>
          <w:color w:val="000000"/>
          <w:sz w:val="28"/>
          <w:szCs w:val="28"/>
          <w:lang w:val="kk-KZ"/>
        </w:rPr>
        <w:t xml:space="preserve"> пациентте</w:t>
      </w:r>
      <w:r>
        <w:rPr>
          <w:rFonts w:eastAsia="SimSun"/>
          <w:bCs/>
          <w:sz w:val="28"/>
          <w:szCs w:val="28"/>
          <w:lang w:val="kk-KZ"/>
        </w:rPr>
        <w:t>рдің шағын санында қан сарысуындағы дутастерид концентрациясы басқа пациенттердегіден, орта есеппен, 1.6-1.8 есе жоғары болды.</w:t>
      </w:r>
    </w:p>
    <w:p w14:paraId="2B0ABEB7"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Дутастеридті CYP3A4 ферментінің күшті әсер ететін тежегіштері болып табылатын басқа дәрілермен (мысалы, ритонавир, индинавир, нефазодон, интраконазол, кетоконазол сияқты ішке қабылдауға арналған</w:t>
      </w:r>
      <w:r>
        <w:rPr>
          <w:rFonts w:eastAsia="Calibri"/>
          <w:color w:val="000000"/>
          <w:kern w:val="0"/>
          <w:sz w:val="28"/>
          <w:szCs w:val="28"/>
          <w:lang w:val="kk-KZ" w:eastAsia="en-US"/>
        </w:rPr>
        <w:t xml:space="preserve"> препаратта</w:t>
      </w:r>
      <w:r>
        <w:rPr>
          <w:rFonts w:eastAsia="SimSun"/>
          <w:bCs/>
          <w:sz w:val="28"/>
          <w:szCs w:val="28"/>
          <w:lang w:val="kk-KZ"/>
        </w:rPr>
        <w:t>р) біріктірілімде ұзақ мерзімді қолдану қан сарысуында дутастерид концентрациясын арттыруы мүмкін. Дутастерид әсері жоғарылағанда 5-альфа-редуктазаның одан әрі тежелу ықтималдығы аз. Алайда, жағымсыз реакциялар пайда болғанда, дутастеридті дозалау жиілігін азайту мүмкіндігін қарастыруға болады. Фермент тежелген жағдайда ұзаққа созылатын жартылай шығарылу кезеңін қосымша ұзартуға болатынын атап өту керек, бұл жаңа тепе-тең концентрациясына жету үшін 6 айдан астам уақыт ішінде бір мезгілде ем қолданылуын талап етуі мүмкін.</w:t>
      </w:r>
    </w:p>
    <w:p w14:paraId="56434CC5"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Дутастеридті 5 мг дозада бір рет қабылдаудан кейін бір сағаттан соң 12 г холестирамин енгізу дутастерид фармакокинетикасына ықпалын тигізбеді.</w:t>
      </w:r>
    </w:p>
    <w:p w14:paraId="6EE4F6AF" w14:textId="77777777" w:rsidR="008F3522" w:rsidRDefault="008F3522" w:rsidP="008F3522">
      <w:pPr>
        <w:pStyle w:val="afa"/>
        <w:spacing w:after="0" w:line="240" w:lineRule="auto"/>
        <w:rPr>
          <w:rFonts w:eastAsia="SimSun"/>
          <w:bCs/>
          <w:i/>
          <w:sz w:val="28"/>
          <w:szCs w:val="28"/>
          <w:lang w:val="kk-KZ"/>
        </w:rPr>
      </w:pPr>
      <w:r>
        <w:rPr>
          <w:rFonts w:eastAsia="SimSun"/>
          <w:bCs/>
          <w:i/>
          <w:sz w:val="28"/>
          <w:szCs w:val="28"/>
          <w:lang w:val="kk-KZ"/>
        </w:rPr>
        <w:t xml:space="preserve">Дутастеридтің басқа дәрілік </w:t>
      </w:r>
      <w:r>
        <w:rPr>
          <w:rFonts w:eastAsia="Calibri"/>
          <w:i/>
          <w:color w:val="000000"/>
          <w:kern w:val="0"/>
          <w:sz w:val="28"/>
          <w:szCs w:val="28"/>
          <w:lang w:val="kk-KZ" w:eastAsia="en-US"/>
        </w:rPr>
        <w:t>препаратта</w:t>
      </w:r>
      <w:r>
        <w:rPr>
          <w:rFonts w:eastAsia="SimSun"/>
          <w:bCs/>
          <w:i/>
          <w:sz w:val="28"/>
          <w:szCs w:val="28"/>
          <w:lang w:val="kk-KZ"/>
        </w:rPr>
        <w:t>р фармакокинетикасына әсері</w:t>
      </w:r>
    </w:p>
    <w:p w14:paraId="60D87E99"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 xml:space="preserve">Дені сау ерлердің қатысуымен екі аптаға созылған шағын зерттеуде (n = 24) дутастерид </w:t>
      </w:r>
      <w:r>
        <w:rPr>
          <w:color w:val="000000"/>
          <w:sz w:val="28"/>
          <w:szCs w:val="28"/>
          <w:lang w:val="kk-KZ"/>
        </w:rPr>
        <w:t xml:space="preserve">(тәулігіне 0.5 мг) </w:t>
      </w:r>
      <w:r>
        <w:rPr>
          <w:rFonts w:eastAsia="SimSun"/>
          <w:bCs/>
          <w:sz w:val="28"/>
          <w:szCs w:val="28"/>
          <w:lang w:val="kk-KZ"/>
        </w:rPr>
        <w:t>тамсулозин немесе теразозин фармакокинетикасына ықпалын тигізбеді. Осы зерттеуде фармако</w:t>
      </w:r>
      <w:r w:rsidR="00C530DA">
        <w:rPr>
          <w:rFonts w:eastAsia="SimSun"/>
          <w:bCs/>
          <w:sz w:val="28"/>
          <w:szCs w:val="28"/>
          <w:lang w:val="kk-KZ"/>
        </w:rPr>
        <w:t>-</w:t>
      </w:r>
      <w:r>
        <w:rPr>
          <w:rFonts w:eastAsia="SimSun"/>
          <w:bCs/>
          <w:sz w:val="28"/>
          <w:szCs w:val="28"/>
          <w:lang w:val="kk-KZ"/>
        </w:rPr>
        <w:t>динамикалық өзара әрекеттесу байқалмады.</w:t>
      </w:r>
    </w:p>
    <w:p w14:paraId="6C7DAA7E"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Дутастерид варфарин немесе дигоксин фармакокинетикасына ықпал етпейді. Бұл дутастеридтің CYP2C9 ферментін немесе Р-гликопротеин тасымалдаушысын тежемейтінін/индукцияламайтынын білдіреді. Іn vitro өзара әрекеттесу зерттеулері дутастеридтің CYP1A2, CYP2D6, CYP2C9, CYP2C19 немесе CYP3A4 ферменттерін тежемейтінін көрсетеді.</w:t>
      </w:r>
    </w:p>
    <w:p w14:paraId="2C0287BB" w14:textId="77777777" w:rsidR="008F3522" w:rsidRDefault="008F3522" w:rsidP="008F3522">
      <w:pPr>
        <w:pStyle w:val="afa"/>
        <w:spacing w:after="0" w:line="240" w:lineRule="auto"/>
        <w:rPr>
          <w:rFonts w:eastAsia="SimSun"/>
          <w:bCs/>
          <w:i/>
          <w:sz w:val="28"/>
          <w:szCs w:val="28"/>
          <w:lang w:val="kk-KZ"/>
        </w:rPr>
      </w:pPr>
      <w:r>
        <w:rPr>
          <w:rFonts w:eastAsia="SimSun"/>
          <w:bCs/>
          <w:i/>
          <w:sz w:val="28"/>
          <w:szCs w:val="28"/>
          <w:lang w:val="kk-KZ"/>
        </w:rPr>
        <w:t>Тамсулозин</w:t>
      </w:r>
    </w:p>
    <w:p w14:paraId="781DD065"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 xml:space="preserve">Тамсулозинді </w:t>
      </w:r>
      <w:r>
        <w:rPr>
          <w:color w:val="000000"/>
          <w:sz w:val="28"/>
          <w:szCs w:val="28"/>
          <w:lang w:val="kk-KZ"/>
        </w:rPr>
        <w:t>артериялық</w:t>
      </w:r>
      <w:r>
        <w:rPr>
          <w:rFonts w:eastAsia="SimSun"/>
          <w:bCs/>
          <w:sz w:val="28"/>
          <w:szCs w:val="28"/>
          <w:lang w:val="kk-KZ"/>
        </w:rPr>
        <w:t xml:space="preserve"> қысымды төмендететін</w:t>
      </w:r>
      <w:r>
        <w:rPr>
          <w:rFonts w:eastAsia="Calibri"/>
          <w:i/>
          <w:color w:val="000000"/>
          <w:kern w:val="0"/>
          <w:sz w:val="28"/>
          <w:szCs w:val="28"/>
          <w:lang w:val="kk-KZ" w:eastAsia="en-US"/>
        </w:rPr>
        <w:t xml:space="preserve"> </w:t>
      </w:r>
      <w:r>
        <w:rPr>
          <w:rFonts w:eastAsia="SimSun"/>
          <w:bCs/>
          <w:sz w:val="28"/>
          <w:szCs w:val="28"/>
          <w:lang w:val="kk-KZ"/>
        </w:rPr>
        <w:t xml:space="preserve">препараттармен анестетиктерді, ФДЭ-5 тежегіштерін және альфа1-адренорецепторлардың </w:t>
      </w:r>
      <w:r>
        <w:rPr>
          <w:rFonts w:eastAsia="SimSun"/>
          <w:bCs/>
          <w:sz w:val="28"/>
          <w:szCs w:val="28"/>
          <w:lang w:val="kk-KZ"/>
        </w:rPr>
        <w:lastRenderedPageBreak/>
        <w:t xml:space="preserve">басқа антагонистерін қоса, бір мезгілде қабылдау гипотензия әсерінің күшеюіне әкелуі мүмкін. Дутастерид-тамсулозин біріктірілімін альфа1-адренорецепторлардың басқа антагонистерімен бірге қолдануға болмайды. Тамсулозин гидрохлориді мен кетоконазолды (CYP3A4 күшті тежегіші) бір мезгілде қабылдау тамсулозин гидрохлоридінің </w:t>
      </w:r>
      <w:r>
        <w:rPr>
          <w:color w:val="000000"/>
          <w:sz w:val="28"/>
          <w:szCs w:val="28"/>
          <w:lang w:val="kk-KZ"/>
        </w:rPr>
        <w:t>C</w:t>
      </w:r>
      <w:r>
        <w:rPr>
          <w:color w:val="000000"/>
          <w:sz w:val="28"/>
          <w:szCs w:val="28"/>
          <w:vertAlign w:val="subscript"/>
          <w:lang w:val="kk-KZ"/>
        </w:rPr>
        <w:t>max</w:t>
      </w:r>
      <w:r>
        <w:rPr>
          <w:rFonts w:eastAsia="SimSun"/>
          <w:bCs/>
          <w:sz w:val="28"/>
          <w:szCs w:val="28"/>
          <w:lang w:val="kk-KZ"/>
        </w:rPr>
        <w:t xml:space="preserve"> және AUC мәндерінің, тиісінше, 2.2 және 2.8 есе артуына алып келді. Тамсулозин гидрохлориді мен пароксетинді (CYP2D6 күшті тежегіші) бір мезгілде қабылдау тамсулозин гидрохлоридінің </w:t>
      </w:r>
      <w:r>
        <w:rPr>
          <w:color w:val="000000"/>
          <w:sz w:val="28"/>
          <w:szCs w:val="28"/>
          <w:lang w:val="kk-KZ"/>
        </w:rPr>
        <w:t>C</w:t>
      </w:r>
      <w:r>
        <w:rPr>
          <w:color w:val="000000"/>
          <w:sz w:val="28"/>
          <w:szCs w:val="28"/>
          <w:vertAlign w:val="subscript"/>
          <w:lang w:val="kk-KZ"/>
        </w:rPr>
        <w:t>max</w:t>
      </w:r>
      <w:r>
        <w:rPr>
          <w:color w:val="000000"/>
          <w:sz w:val="28"/>
          <w:szCs w:val="28"/>
          <w:lang w:val="kk-KZ"/>
        </w:rPr>
        <w:t xml:space="preserve"> </w:t>
      </w:r>
      <w:r>
        <w:rPr>
          <w:rFonts w:eastAsia="SimSun"/>
          <w:bCs/>
          <w:sz w:val="28"/>
          <w:szCs w:val="28"/>
          <w:lang w:val="kk-KZ"/>
        </w:rPr>
        <w:t>және AUC мәндерінің, тиісінше, 1.3 және 1.6 есе артуына алып келді. CYP2D6 метаболизмі баяу пациенттерде, метаболизмі жылдам пациенттермен салыстырғанда, CYP3A4 күшті тежегішімен бір мезгілде қолдану кезіндегі әсерінің осылай жоғарылауы күтіледі. CYP3A4 және CYP2D6 тежегіштерін тамсулозин гидрохлоридімен бір мезгілде қабылдау әсері клиникалық практикада бағаланбады, алайда, тамсулозин әсерінің едәуір арту ықтималдығы бар.</w:t>
      </w:r>
    </w:p>
    <w:p w14:paraId="2AD0AD20"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Тамсулозин гидрохлоридін (0.4 мг) және циметидинді (алты тәулік бойы әр алты сағат сайын 400 мг) бір мезгілде қабылдау клиренс төмендеуіне (26%) және тамсулозин гидрохлоридінің AUC (44%) артуына алып келді. Дутастерид пен тамсулозин біріктірілімін циметидинмен бірге абайлап қолдану керек.</w:t>
      </w:r>
    </w:p>
    <w:p w14:paraId="228E76F9"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Тамсулозин гидрохлоридінің варфаринмен дәрілік өзара әрекеттесуіне толық зерттеу жүргізілмеді. Шектеулі in vitro және in vivo зерттеулерінің нәтижелері түпкілікті қорытындылар жасауға мүмкіндік бермейді. Алайда, диклофенак пен варфарин тамсулозиннің шығарылу жылдамдығын арттыруы мүмкін. Варфарин мен тамсулозин гидрохлоридін бір мезгілде қолданғанда сақ болу керек.</w:t>
      </w:r>
    </w:p>
    <w:p w14:paraId="4E76F9D6"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 xml:space="preserve">Тамсулозин гидрохлоридін атенолол, эналаприл, нифедипин немесе теофиллинмен бір мезгілде қолданғанда өзара әрекеттесу байқалмады. Фуросемидпен бір мезгілде қабылдау қан плазмасында тамсулозин деңгейінің төмендеуін туындатады, бірақ деңгейлер қалыпты </w:t>
      </w:r>
      <w:r>
        <w:rPr>
          <w:color w:val="000000"/>
          <w:sz w:val="28"/>
          <w:szCs w:val="28"/>
          <w:lang w:val="kk-KZ"/>
        </w:rPr>
        <w:t>диапазон</w:t>
      </w:r>
      <w:r>
        <w:rPr>
          <w:rFonts w:eastAsia="SimSun"/>
          <w:bCs/>
          <w:sz w:val="28"/>
          <w:szCs w:val="28"/>
          <w:lang w:val="kk-KZ"/>
        </w:rPr>
        <w:t xml:space="preserve"> шектерінде қалатындықтан, дозаны түзету қажет емес.</w:t>
      </w:r>
    </w:p>
    <w:p w14:paraId="455B563E" w14:textId="77777777" w:rsidR="008F3522" w:rsidRDefault="008F3522" w:rsidP="008F3522">
      <w:pPr>
        <w:pStyle w:val="afa"/>
        <w:spacing w:after="0" w:line="240" w:lineRule="auto"/>
        <w:rPr>
          <w:rFonts w:eastAsia="SimSun"/>
          <w:bCs/>
          <w:sz w:val="28"/>
          <w:szCs w:val="28"/>
          <w:lang w:val="kk-KZ"/>
        </w:rPr>
      </w:pPr>
      <w:r>
        <w:rPr>
          <w:rFonts w:eastAsia="SimSun"/>
          <w:bCs/>
          <w:sz w:val="28"/>
          <w:szCs w:val="28"/>
          <w:lang w:val="kk-KZ"/>
        </w:rPr>
        <w:t xml:space="preserve">In vitro жағдайларында диазепам, пропранолол, трихлорметизиад, хлормадинон, амитриптилин, диклофенак, глибенкламид, симвастин адамның қан плазмасында тамсулозиннің бос </w:t>
      </w:r>
      <w:r>
        <w:rPr>
          <w:rFonts w:eastAsia="Calibri"/>
          <w:color w:val="000000"/>
          <w:kern w:val="0"/>
          <w:sz w:val="28"/>
          <w:szCs w:val="28"/>
          <w:lang w:val="kk-KZ" w:eastAsia="en-US"/>
        </w:rPr>
        <w:t>фракциясын</w:t>
      </w:r>
      <w:r>
        <w:rPr>
          <w:rFonts w:eastAsia="SimSun"/>
          <w:bCs/>
          <w:sz w:val="28"/>
          <w:szCs w:val="28"/>
          <w:lang w:val="kk-KZ"/>
        </w:rPr>
        <w:t xml:space="preserve"> өзгертпеді. Тамсулозин диазепам, пропранолол, трихлорметиазид және хлормадинонның бос фракцияларын да өзгертпеді.</w:t>
      </w:r>
    </w:p>
    <w:p w14:paraId="5C0857A5" w14:textId="77777777" w:rsidR="008A42F1" w:rsidRPr="00E62A02" w:rsidRDefault="008A42F1" w:rsidP="008D5C71">
      <w:pPr>
        <w:keepNext/>
        <w:tabs>
          <w:tab w:val="left" w:pos="9639"/>
        </w:tabs>
        <w:spacing w:after="0" w:line="240" w:lineRule="auto"/>
        <w:outlineLvl w:val="2"/>
        <w:rPr>
          <w:rFonts w:ascii="Times New Roman" w:hAnsi="Times New Roman"/>
          <w:b/>
          <w:bCs/>
          <w:i/>
          <w:sz w:val="28"/>
          <w:szCs w:val="28"/>
          <w:lang w:val="kk-KZ"/>
        </w:rPr>
      </w:pPr>
      <w:bookmarkStart w:id="0" w:name="_Hlk55294026"/>
      <w:r w:rsidRPr="00E62A02">
        <w:rPr>
          <w:rFonts w:ascii="Times New Roman" w:hAnsi="Times New Roman"/>
          <w:b/>
          <w:bCs/>
          <w:i/>
          <w:sz w:val="28"/>
          <w:szCs w:val="28"/>
          <w:lang w:val="kk-KZ"/>
        </w:rPr>
        <w:t>Арнайы сақтандырулар</w:t>
      </w:r>
    </w:p>
    <w:p w14:paraId="47174DF3" w14:textId="77777777" w:rsidR="008B4BE5" w:rsidRDefault="008B4BE5" w:rsidP="008D5C71">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Біріктірілген ем жағымсыз құбылыстардың (жүрек жеткіліксіздігін қоса) даму қаупінің арту ықтималдығына байланысты пайда-қауіп арақатынасын мұқият бағалаудан кейін және монотерапияны қоса, баламалы емдеу нұсқаларын қарастырудан кейін тағайындалу керек.</w:t>
      </w:r>
    </w:p>
    <w:p w14:paraId="64164A87" w14:textId="77777777" w:rsidR="008B4BE5" w:rsidRDefault="008B4BE5" w:rsidP="008B4BE5">
      <w:pPr>
        <w:autoSpaceDE w:val="0"/>
        <w:autoSpaceDN w:val="0"/>
        <w:adjustRightInd w:val="0"/>
        <w:spacing w:after="0" w:line="240" w:lineRule="auto"/>
        <w:rPr>
          <w:rFonts w:ascii="Times New Roman" w:hAnsi="Times New Roman"/>
          <w:bCs/>
          <w:i/>
          <w:iCs/>
          <w:sz w:val="28"/>
          <w:szCs w:val="28"/>
          <w:lang w:val="kk-KZ"/>
        </w:rPr>
      </w:pPr>
      <w:r>
        <w:rPr>
          <w:rFonts w:ascii="Times New Roman" w:hAnsi="Times New Roman"/>
          <w:bCs/>
          <w:i/>
          <w:iCs/>
          <w:sz w:val="28"/>
          <w:szCs w:val="28"/>
          <w:lang w:val="kk-KZ"/>
        </w:rPr>
        <w:t>Қуық асты безінің обыры және қатерлілігі жоғары дәрежедегі ісіктер</w:t>
      </w:r>
    </w:p>
    <w:p w14:paraId="4636026C" w14:textId="77777777" w:rsidR="00F94C81" w:rsidRPr="006B6BF1" w:rsidRDefault="00F742EB" w:rsidP="00F94C81">
      <w:pPr>
        <w:pStyle w:val="Style7"/>
        <w:spacing w:line="240" w:lineRule="auto"/>
        <w:jc w:val="both"/>
        <w:rPr>
          <w:iCs/>
          <w:sz w:val="28"/>
          <w:szCs w:val="28"/>
          <w:lang w:val="kk-KZ" w:bidi="ru-RU"/>
        </w:rPr>
      </w:pPr>
      <w:r>
        <w:rPr>
          <w:iCs/>
          <w:sz w:val="28"/>
          <w:szCs w:val="28"/>
          <w:lang w:val="kk-KZ" w:bidi="ru-RU"/>
        </w:rPr>
        <w:t>Т</w:t>
      </w:r>
      <w:r w:rsidRPr="00F742EB">
        <w:rPr>
          <w:iCs/>
          <w:sz w:val="28"/>
          <w:szCs w:val="28"/>
          <w:lang w:val="kk-KZ" w:bidi="ru-RU"/>
        </w:rPr>
        <w:t xml:space="preserve">өрт жылдық көп орталықты, рандомизацияланған, жасырын салыстырмалы, плацебо-бақыланатын REDUCE зерттеуінде қуық асты безі </w:t>
      </w:r>
      <w:r w:rsidRPr="00F742EB">
        <w:rPr>
          <w:iCs/>
          <w:sz w:val="28"/>
          <w:szCs w:val="28"/>
          <w:lang w:val="kk-KZ" w:bidi="ru-RU"/>
        </w:rPr>
        <w:lastRenderedPageBreak/>
        <w:t>қатерлі обырының даму қаупі жоғары пациенттерге (ПСА деңгейі 2.5-10 нг/мл 50-ден 75 жасқа дейінгі еркектерді және зерттеуге қосудан 6 ай бұрын қуық асты безінің қатерлі обырына алынған биопсияның теріс нәтижесін қоса алғанда) тәулігіне 0.5 мг дозада дутастеридті қабылдаудың әсері плацебомен салыстыра зерттелді.</w:t>
      </w:r>
      <w:r>
        <w:rPr>
          <w:iCs/>
          <w:sz w:val="28"/>
          <w:szCs w:val="28"/>
          <w:lang w:val="kk-KZ" w:bidi="ru-RU"/>
        </w:rPr>
        <w:t xml:space="preserve"> </w:t>
      </w:r>
      <w:r w:rsidRPr="00F742EB">
        <w:rPr>
          <w:iCs/>
          <w:sz w:val="28"/>
          <w:szCs w:val="28"/>
          <w:lang w:val="kk-KZ" w:bidi="ru-RU"/>
        </w:rPr>
        <w:t xml:space="preserve">Осы зерттеу нәтижелері бойынша плацебомен (n = 19, 0.6%) салыстырғанда дутастерид (n = 29, 0.9%) алған ерлерде Глисон шкаласы бойынша </w:t>
      </w:r>
      <w:r>
        <w:rPr>
          <w:iCs/>
          <w:sz w:val="28"/>
          <w:szCs w:val="28"/>
          <w:lang w:val="kk-KZ" w:bidi="ru-RU"/>
        </w:rPr>
        <w:t xml:space="preserve">барлығы </w:t>
      </w:r>
      <w:r w:rsidRPr="00F742EB">
        <w:rPr>
          <w:iCs/>
          <w:sz w:val="28"/>
          <w:szCs w:val="28"/>
          <w:lang w:val="kk-KZ" w:bidi="ru-RU"/>
        </w:rPr>
        <w:t>8-10 балл қуықасты безі обырының анағұрлым жоғары жиілігі анықталды.</w:t>
      </w:r>
      <w:r w:rsidRPr="00F742EB">
        <w:rPr>
          <w:lang w:val="kk-KZ"/>
        </w:rPr>
        <w:t xml:space="preserve"> </w:t>
      </w:r>
      <w:r w:rsidR="006B6BF1">
        <w:rPr>
          <w:iCs/>
          <w:sz w:val="28"/>
          <w:szCs w:val="28"/>
          <w:lang w:val="kk-KZ" w:bidi="ru-RU"/>
        </w:rPr>
        <w:t>Д</w:t>
      </w:r>
      <w:r w:rsidRPr="00F742EB">
        <w:rPr>
          <w:iCs/>
          <w:sz w:val="28"/>
          <w:szCs w:val="28"/>
          <w:lang w:val="kk-KZ" w:bidi="ru-RU"/>
        </w:rPr>
        <w:t>утастерид қабылдау мен қуықасты безі обыры</w:t>
      </w:r>
      <w:r w:rsidR="006B6BF1">
        <w:rPr>
          <w:iCs/>
          <w:sz w:val="28"/>
          <w:szCs w:val="28"/>
          <w:lang w:val="kk-KZ" w:bidi="ru-RU"/>
        </w:rPr>
        <w:t xml:space="preserve">ның </w:t>
      </w:r>
      <w:r w:rsidR="006B6BF1" w:rsidRPr="00F742EB">
        <w:rPr>
          <w:iCs/>
          <w:sz w:val="28"/>
          <w:szCs w:val="28"/>
          <w:lang w:val="kk-KZ" w:bidi="ru-RU"/>
        </w:rPr>
        <w:t>Глисон шкаласы бойынша</w:t>
      </w:r>
      <w:r w:rsidR="006B6BF1">
        <w:rPr>
          <w:iCs/>
          <w:sz w:val="28"/>
          <w:szCs w:val="28"/>
          <w:lang w:val="kk-KZ" w:bidi="ru-RU"/>
        </w:rPr>
        <w:t xml:space="preserve"> барлығы </w:t>
      </w:r>
      <w:r w:rsidR="006B6BF1" w:rsidRPr="00F742EB">
        <w:rPr>
          <w:iCs/>
          <w:sz w:val="28"/>
          <w:szCs w:val="28"/>
          <w:lang w:val="kk-KZ" w:bidi="ru-RU"/>
        </w:rPr>
        <w:t xml:space="preserve">8-10  </w:t>
      </w:r>
      <w:r w:rsidR="006B6BF1">
        <w:rPr>
          <w:iCs/>
          <w:sz w:val="28"/>
          <w:szCs w:val="28"/>
          <w:lang w:val="kk-KZ" w:bidi="ru-RU"/>
        </w:rPr>
        <w:t>баллы</w:t>
      </w:r>
      <w:r w:rsidR="006B6BF1" w:rsidRPr="00F742EB">
        <w:rPr>
          <w:iCs/>
          <w:sz w:val="28"/>
          <w:szCs w:val="28"/>
          <w:lang w:val="kk-KZ" w:bidi="ru-RU"/>
        </w:rPr>
        <w:t xml:space="preserve"> </w:t>
      </w:r>
      <w:r w:rsidR="006B6BF1">
        <w:rPr>
          <w:iCs/>
          <w:sz w:val="28"/>
          <w:szCs w:val="28"/>
          <w:lang w:val="kk-KZ" w:bidi="ru-RU"/>
        </w:rPr>
        <w:t>а</w:t>
      </w:r>
      <w:r w:rsidRPr="00F742EB">
        <w:rPr>
          <w:iCs/>
          <w:sz w:val="28"/>
          <w:szCs w:val="28"/>
          <w:lang w:val="kk-KZ" w:bidi="ru-RU"/>
        </w:rPr>
        <w:t xml:space="preserve">расындағы байланыс түсініксіз. Осылайша, дутастерид-тамсулозин </w:t>
      </w:r>
      <w:r w:rsidR="006B6BF1">
        <w:rPr>
          <w:iCs/>
          <w:sz w:val="28"/>
          <w:szCs w:val="28"/>
          <w:lang w:val="kk-KZ" w:bidi="ru-RU"/>
        </w:rPr>
        <w:t>біріктірілімі</w:t>
      </w:r>
      <w:r w:rsidRPr="00F742EB">
        <w:rPr>
          <w:iCs/>
          <w:sz w:val="28"/>
          <w:szCs w:val="28"/>
          <w:lang w:val="kk-KZ" w:bidi="ru-RU"/>
        </w:rPr>
        <w:t xml:space="preserve">н қабылдаған ер адамдар </w:t>
      </w:r>
      <w:r w:rsidR="006B6BF1" w:rsidRPr="00F742EB">
        <w:rPr>
          <w:iCs/>
          <w:sz w:val="28"/>
          <w:szCs w:val="28"/>
          <w:lang w:val="kk-KZ" w:bidi="ru-RU"/>
        </w:rPr>
        <w:t>қуықасты безі обыры</w:t>
      </w:r>
      <w:r w:rsidR="006B6BF1">
        <w:rPr>
          <w:iCs/>
          <w:sz w:val="28"/>
          <w:szCs w:val="28"/>
          <w:lang w:val="kk-KZ" w:bidi="ru-RU"/>
        </w:rPr>
        <w:t xml:space="preserve">ның </w:t>
      </w:r>
      <w:r w:rsidRPr="00F742EB">
        <w:rPr>
          <w:iCs/>
          <w:sz w:val="28"/>
          <w:szCs w:val="28"/>
          <w:lang w:val="kk-KZ" w:bidi="ru-RU"/>
        </w:rPr>
        <w:t>дамуы</w:t>
      </w:r>
      <w:r w:rsidR="006B6BF1">
        <w:rPr>
          <w:iCs/>
          <w:sz w:val="28"/>
          <w:szCs w:val="28"/>
          <w:lang w:val="kk-KZ" w:bidi="ru-RU"/>
        </w:rPr>
        <w:t xml:space="preserve">на </w:t>
      </w:r>
      <w:r w:rsidRPr="00F742EB">
        <w:rPr>
          <w:iCs/>
          <w:sz w:val="28"/>
          <w:szCs w:val="28"/>
          <w:lang w:val="kk-KZ" w:bidi="ru-RU"/>
        </w:rPr>
        <w:t xml:space="preserve"> </w:t>
      </w:r>
      <w:r w:rsidR="006B6BF1">
        <w:rPr>
          <w:iCs/>
          <w:sz w:val="28"/>
          <w:szCs w:val="28"/>
          <w:lang w:val="kk-KZ" w:bidi="ru-RU"/>
        </w:rPr>
        <w:t>үнемі тексеруден өтуі керек</w:t>
      </w:r>
      <w:r w:rsidR="00F94C81" w:rsidRPr="006B6BF1">
        <w:rPr>
          <w:iCs/>
          <w:sz w:val="28"/>
          <w:szCs w:val="28"/>
          <w:lang w:val="kk-KZ" w:bidi="ru-RU"/>
        </w:rPr>
        <w:t>.</w:t>
      </w:r>
    </w:p>
    <w:p w14:paraId="2107B9DC" w14:textId="77777777" w:rsidR="008B4BE5" w:rsidRPr="00794548" w:rsidRDefault="008B4BE5" w:rsidP="008B4BE5">
      <w:pPr>
        <w:autoSpaceDE w:val="0"/>
        <w:autoSpaceDN w:val="0"/>
        <w:adjustRightInd w:val="0"/>
        <w:spacing w:after="0" w:line="240" w:lineRule="auto"/>
        <w:jc w:val="both"/>
        <w:rPr>
          <w:rFonts w:ascii="Times New Roman" w:hAnsi="Times New Roman"/>
          <w:bCs/>
          <w:i/>
          <w:iCs/>
          <w:sz w:val="28"/>
          <w:szCs w:val="28"/>
          <w:lang w:val="kk-KZ"/>
        </w:rPr>
      </w:pPr>
      <w:r w:rsidRPr="00794548">
        <w:rPr>
          <w:rFonts w:ascii="Times New Roman" w:hAnsi="Times New Roman"/>
          <w:i/>
          <w:iCs/>
          <w:sz w:val="28"/>
          <w:szCs w:val="28"/>
          <w:lang w:val="kk-KZ" w:bidi="ru-RU"/>
        </w:rPr>
        <w:t>Простата-</w:t>
      </w:r>
      <w:r w:rsidRPr="00794548">
        <w:rPr>
          <w:rFonts w:ascii="Times New Roman" w:hAnsi="Times New Roman"/>
          <w:bCs/>
          <w:i/>
          <w:iCs/>
          <w:sz w:val="28"/>
          <w:szCs w:val="28"/>
          <w:lang w:val="kk-KZ"/>
        </w:rPr>
        <w:t>спецификалық антиген (</w:t>
      </w:r>
      <w:r w:rsidRPr="00794548">
        <w:rPr>
          <w:rFonts w:ascii="Times New Roman" w:hAnsi="Times New Roman"/>
          <w:i/>
          <w:sz w:val="28"/>
          <w:szCs w:val="28"/>
          <w:lang w:val="kk-KZ" w:bidi="ru-RU"/>
        </w:rPr>
        <w:t>ПСА</w:t>
      </w:r>
      <w:r w:rsidRPr="00794548">
        <w:rPr>
          <w:rFonts w:ascii="Times New Roman" w:hAnsi="Times New Roman"/>
          <w:bCs/>
          <w:i/>
          <w:iCs/>
          <w:sz w:val="28"/>
          <w:szCs w:val="28"/>
          <w:lang w:val="kk-KZ"/>
        </w:rPr>
        <w:t>)</w:t>
      </w:r>
    </w:p>
    <w:p w14:paraId="4071F17B" w14:textId="77777777" w:rsidR="008B4BE5" w:rsidRPr="00950EA5" w:rsidRDefault="008B4BE5" w:rsidP="008B4BE5">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iCs/>
          <w:sz w:val="28"/>
          <w:szCs w:val="28"/>
          <w:lang w:val="kk-KZ" w:bidi="ru-RU"/>
        </w:rPr>
        <w:t>Простата-</w:t>
      </w:r>
      <w:r>
        <w:rPr>
          <w:rFonts w:ascii="Times New Roman" w:hAnsi="Times New Roman"/>
          <w:bCs/>
          <w:iCs/>
          <w:sz w:val="28"/>
          <w:szCs w:val="28"/>
          <w:lang w:val="kk-KZ"/>
        </w:rPr>
        <w:t>спецификалық антигеннің (</w:t>
      </w:r>
      <w:r>
        <w:rPr>
          <w:rFonts w:ascii="Times New Roman" w:hAnsi="Times New Roman"/>
          <w:sz w:val="28"/>
          <w:szCs w:val="28"/>
          <w:lang w:val="kk-KZ" w:bidi="ru-RU"/>
        </w:rPr>
        <w:t>ПСА</w:t>
      </w:r>
      <w:r>
        <w:rPr>
          <w:rFonts w:ascii="Times New Roman" w:hAnsi="Times New Roman"/>
          <w:bCs/>
          <w:iCs/>
          <w:sz w:val="28"/>
          <w:szCs w:val="28"/>
          <w:lang w:val="kk-KZ"/>
        </w:rPr>
        <w:t xml:space="preserve">) қан сарысуындағы </w:t>
      </w:r>
      <w:r>
        <w:rPr>
          <w:rFonts w:ascii="Times New Roman" w:hAnsi="Times New Roman"/>
          <w:bCs/>
          <w:sz w:val="28"/>
          <w:szCs w:val="28"/>
          <w:lang w:val="kk-KZ"/>
        </w:rPr>
        <w:t xml:space="preserve">концентрациясы қуық </w:t>
      </w:r>
      <w:r w:rsidRPr="0097724F">
        <w:rPr>
          <w:rFonts w:ascii="Times New Roman" w:hAnsi="Times New Roman"/>
          <w:bCs/>
          <w:sz w:val="28"/>
          <w:szCs w:val="28"/>
          <w:lang w:val="kk-KZ"/>
        </w:rPr>
        <w:t xml:space="preserve">асты безінің обырын диагностикалаудың маңызды компоненті болып </w:t>
      </w:r>
      <w:r w:rsidRPr="00950EA5">
        <w:rPr>
          <w:rFonts w:ascii="Times New Roman" w:hAnsi="Times New Roman"/>
          <w:bCs/>
          <w:sz w:val="28"/>
          <w:szCs w:val="28"/>
          <w:lang w:val="kk-KZ"/>
        </w:rPr>
        <w:t xml:space="preserve">табылады. </w:t>
      </w:r>
      <w:r w:rsidR="0097724F" w:rsidRPr="00950EA5">
        <w:rPr>
          <w:rFonts w:ascii="Times New Roman" w:hAnsi="Times New Roman"/>
          <w:iCs/>
          <w:sz w:val="28"/>
          <w:szCs w:val="28"/>
          <w:lang w:val="kk-KZ" w:bidi="ru-RU"/>
        </w:rPr>
        <w:t>Дутабит Плюс</w:t>
      </w:r>
      <w:r w:rsidRPr="00950EA5">
        <w:rPr>
          <w:rFonts w:ascii="Times New Roman" w:hAnsi="Times New Roman"/>
          <w:bCs/>
          <w:sz w:val="28"/>
          <w:szCs w:val="28"/>
          <w:lang w:val="kk-KZ"/>
        </w:rPr>
        <w:t xml:space="preserve"> </w:t>
      </w:r>
      <w:r w:rsidRPr="00950EA5">
        <w:rPr>
          <w:rFonts w:ascii="Times New Roman" w:hAnsi="Times New Roman"/>
          <w:iCs/>
          <w:sz w:val="28"/>
          <w:szCs w:val="28"/>
          <w:lang w:val="kk-KZ" w:bidi="ru-RU"/>
        </w:rPr>
        <w:t>препарат</w:t>
      </w:r>
      <w:r w:rsidRPr="00950EA5">
        <w:rPr>
          <w:rFonts w:ascii="Times New Roman" w:hAnsi="Times New Roman"/>
          <w:bCs/>
          <w:sz w:val="28"/>
          <w:szCs w:val="28"/>
          <w:lang w:val="kk-KZ"/>
        </w:rPr>
        <w:t>ы 6 ай қабылдаудан кейін сарысудағы ПСА орташа деңгейінің шамамен 50% төмендеуін туындатады.</w:t>
      </w:r>
    </w:p>
    <w:p w14:paraId="6E49DD3D" w14:textId="77777777" w:rsidR="008B4BE5" w:rsidRPr="00950EA5" w:rsidRDefault="0097724F" w:rsidP="008B4BE5">
      <w:pPr>
        <w:autoSpaceDE w:val="0"/>
        <w:autoSpaceDN w:val="0"/>
        <w:adjustRightInd w:val="0"/>
        <w:spacing w:after="0" w:line="240" w:lineRule="auto"/>
        <w:jc w:val="both"/>
        <w:rPr>
          <w:rFonts w:ascii="Times New Roman" w:hAnsi="Times New Roman"/>
          <w:bCs/>
          <w:sz w:val="28"/>
          <w:szCs w:val="28"/>
          <w:lang w:val="kk-KZ"/>
        </w:rPr>
      </w:pPr>
      <w:r w:rsidRPr="00950EA5">
        <w:rPr>
          <w:rFonts w:ascii="Times New Roman" w:hAnsi="Times New Roman"/>
          <w:iCs/>
          <w:sz w:val="28"/>
          <w:szCs w:val="28"/>
          <w:lang w:val="kk-KZ" w:bidi="ru-RU"/>
        </w:rPr>
        <w:t>Дутабит Плюс</w:t>
      </w:r>
      <w:r w:rsidR="008B4BE5" w:rsidRPr="00950EA5">
        <w:rPr>
          <w:rFonts w:ascii="Times New Roman" w:hAnsi="Times New Roman"/>
          <w:bCs/>
          <w:sz w:val="28"/>
          <w:szCs w:val="28"/>
          <w:lang w:val="kk-KZ"/>
        </w:rPr>
        <w:t xml:space="preserve"> </w:t>
      </w:r>
      <w:r w:rsidR="008B4BE5" w:rsidRPr="00950EA5">
        <w:rPr>
          <w:rFonts w:ascii="Times New Roman" w:hAnsi="Times New Roman"/>
          <w:iCs/>
          <w:sz w:val="28"/>
          <w:szCs w:val="28"/>
          <w:lang w:val="kk-KZ" w:bidi="ru-RU"/>
        </w:rPr>
        <w:t>препарат</w:t>
      </w:r>
      <w:r w:rsidR="008B4BE5" w:rsidRPr="00950EA5">
        <w:rPr>
          <w:rFonts w:ascii="Times New Roman" w:hAnsi="Times New Roman"/>
          <w:bCs/>
          <w:sz w:val="28"/>
          <w:szCs w:val="28"/>
          <w:lang w:val="kk-KZ"/>
        </w:rPr>
        <w:t xml:space="preserve">ын қабылдап жүрген пациенттерде </w:t>
      </w:r>
      <w:r w:rsidRPr="00950EA5">
        <w:rPr>
          <w:rFonts w:ascii="Times New Roman" w:hAnsi="Times New Roman"/>
          <w:iCs/>
          <w:sz w:val="28"/>
          <w:szCs w:val="28"/>
          <w:lang w:val="kk-KZ" w:bidi="ru-RU"/>
        </w:rPr>
        <w:t xml:space="preserve">Дутабит Плюс </w:t>
      </w:r>
      <w:r w:rsidR="008B4BE5" w:rsidRPr="00950EA5">
        <w:rPr>
          <w:rFonts w:ascii="Times New Roman" w:hAnsi="Times New Roman"/>
          <w:bCs/>
          <w:sz w:val="28"/>
          <w:szCs w:val="28"/>
          <w:lang w:val="kk-KZ"/>
        </w:rPr>
        <w:t xml:space="preserve"> 6 ай қабылдаудан кейін анықталған жаңа бастапқы ПСА деңгейі болуы тиіс. Әріқарай ПСА мәніне жүйелі </w:t>
      </w:r>
      <w:r w:rsidR="008B4BE5" w:rsidRPr="00950EA5">
        <w:rPr>
          <w:rFonts w:ascii="Times New Roman" w:hAnsi="Times New Roman"/>
          <w:iCs/>
          <w:sz w:val="28"/>
          <w:szCs w:val="28"/>
          <w:lang w:val="kk-KZ" w:bidi="ru-RU"/>
        </w:rPr>
        <w:t>мониторинг өткіз</w:t>
      </w:r>
      <w:r w:rsidR="008B4BE5" w:rsidRPr="00950EA5">
        <w:rPr>
          <w:rFonts w:ascii="Times New Roman" w:hAnsi="Times New Roman"/>
          <w:bCs/>
          <w:sz w:val="28"/>
          <w:szCs w:val="28"/>
          <w:lang w:val="kk-KZ"/>
        </w:rPr>
        <w:t xml:space="preserve">у ұсынылады. </w:t>
      </w:r>
      <w:r w:rsidRPr="00950EA5">
        <w:rPr>
          <w:rFonts w:ascii="Times New Roman" w:hAnsi="Times New Roman"/>
          <w:iCs/>
          <w:sz w:val="28"/>
          <w:szCs w:val="28"/>
          <w:lang w:val="kk-KZ" w:bidi="ru-RU"/>
        </w:rPr>
        <w:t xml:space="preserve">Дутабит Плюс </w:t>
      </w:r>
      <w:r w:rsidR="008B4BE5" w:rsidRPr="00950EA5">
        <w:rPr>
          <w:rFonts w:ascii="Times New Roman" w:hAnsi="Times New Roman"/>
          <w:bCs/>
          <w:sz w:val="28"/>
          <w:szCs w:val="28"/>
          <w:lang w:val="kk-KZ"/>
        </w:rPr>
        <w:t xml:space="preserve">қабылдау кезінде анықталған оның ең аз мәніне қатысты ПСА деңгейінің кез келген расталған жоғарылауы қуық асты безі обырының бар екенін немесе </w:t>
      </w:r>
      <w:r w:rsidRPr="00950EA5">
        <w:rPr>
          <w:rFonts w:ascii="Times New Roman" w:hAnsi="Times New Roman"/>
          <w:iCs/>
          <w:sz w:val="28"/>
          <w:szCs w:val="28"/>
          <w:lang w:val="kk-KZ" w:bidi="ru-RU"/>
        </w:rPr>
        <w:t xml:space="preserve">Дутабит Плюс </w:t>
      </w:r>
      <w:r w:rsidR="008B4BE5" w:rsidRPr="00950EA5">
        <w:rPr>
          <w:rFonts w:ascii="Times New Roman" w:hAnsi="Times New Roman"/>
          <w:iCs/>
          <w:sz w:val="28"/>
          <w:szCs w:val="28"/>
          <w:lang w:val="kk-KZ" w:bidi="ru-RU"/>
        </w:rPr>
        <w:t>препарат</w:t>
      </w:r>
      <w:r w:rsidR="008B4BE5" w:rsidRPr="00950EA5">
        <w:rPr>
          <w:rFonts w:ascii="Times New Roman" w:hAnsi="Times New Roman"/>
          <w:bCs/>
          <w:sz w:val="28"/>
          <w:szCs w:val="28"/>
          <w:lang w:val="kk-KZ"/>
        </w:rPr>
        <w:t>ымен емдеу режимінің қадағаланбауын көрсетуі мүмкін, ал егер тіпті осы ПСА көрсеткіштері 5-альфа-редуктаза тежегішін қабылдамайтын ерлер үшін қалып шегінде қалса да, мұқият бағалау жүргізілуі тиіс. Дутастерид қабылдап жүрген пациентте ПСА мәнінің түсіндірілуін алдыңғы ПСА көрсеткіштерімен салыстыру арқылы жүргізген жөн.</w:t>
      </w:r>
    </w:p>
    <w:p w14:paraId="22B95A08" w14:textId="77777777" w:rsidR="008B4BE5" w:rsidRPr="00950EA5" w:rsidRDefault="0097724F" w:rsidP="008B4BE5">
      <w:pPr>
        <w:autoSpaceDE w:val="0"/>
        <w:autoSpaceDN w:val="0"/>
        <w:adjustRightInd w:val="0"/>
        <w:spacing w:after="0" w:line="240" w:lineRule="auto"/>
        <w:jc w:val="both"/>
        <w:rPr>
          <w:rFonts w:ascii="Times New Roman" w:hAnsi="Times New Roman"/>
          <w:bCs/>
          <w:sz w:val="28"/>
          <w:szCs w:val="28"/>
          <w:lang w:val="kk-KZ"/>
        </w:rPr>
      </w:pPr>
      <w:r w:rsidRPr="00950EA5">
        <w:rPr>
          <w:rFonts w:ascii="Times New Roman" w:hAnsi="Times New Roman"/>
          <w:iCs/>
          <w:sz w:val="28"/>
          <w:szCs w:val="28"/>
          <w:lang w:val="kk-KZ" w:bidi="ru-RU"/>
        </w:rPr>
        <w:t>Дутабит Плюс</w:t>
      </w:r>
      <w:r w:rsidR="008B4BE5" w:rsidRPr="00950EA5">
        <w:rPr>
          <w:rFonts w:ascii="Times New Roman" w:hAnsi="Times New Roman"/>
          <w:bCs/>
          <w:sz w:val="28"/>
          <w:szCs w:val="28"/>
          <w:lang w:val="kk-KZ"/>
        </w:rPr>
        <w:t xml:space="preserve"> </w:t>
      </w:r>
      <w:r w:rsidR="008B4BE5" w:rsidRPr="00950EA5">
        <w:rPr>
          <w:rFonts w:ascii="Times New Roman" w:hAnsi="Times New Roman"/>
          <w:iCs/>
          <w:sz w:val="28"/>
          <w:szCs w:val="28"/>
          <w:lang w:val="kk-KZ" w:bidi="ru-RU"/>
        </w:rPr>
        <w:t>препарат</w:t>
      </w:r>
      <w:r w:rsidR="008B4BE5" w:rsidRPr="00950EA5">
        <w:rPr>
          <w:rFonts w:ascii="Times New Roman" w:hAnsi="Times New Roman"/>
          <w:bCs/>
          <w:sz w:val="28"/>
          <w:szCs w:val="28"/>
          <w:lang w:val="kk-KZ"/>
        </w:rPr>
        <w:t>ымен емдеу оның жаңа бастапқы деңгейін анықтаудан кейін қуық асты безінің обырын диагностикалау құралы ретінде ПСА пайдалануға ықпалын тигізбейді.</w:t>
      </w:r>
    </w:p>
    <w:p w14:paraId="3BBFBBE6" w14:textId="77777777" w:rsidR="008B4BE5" w:rsidRPr="00950EA5" w:rsidRDefault="008B4BE5" w:rsidP="008B4BE5">
      <w:pPr>
        <w:autoSpaceDE w:val="0"/>
        <w:autoSpaceDN w:val="0"/>
        <w:adjustRightInd w:val="0"/>
        <w:spacing w:after="0" w:line="240" w:lineRule="auto"/>
        <w:jc w:val="both"/>
        <w:rPr>
          <w:rFonts w:ascii="Times New Roman" w:hAnsi="Times New Roman"/>
          <w:bCs/>
          <w:sz w:val="28"/>
          <w:szCs w:val="28"/>
          <w:lang w:val="kk-KZ"/>
        </w:rPr>
      </w:pPr>
      <w:r w:rsidRPr="00950EA5">
        <w:rPr>
          <w:rFonts w:ascii="Times New Roman" w:hAnsi="Times New Roman"/>
          <w:bCs/>
          <w:sz w:val="28"/>
          <w:szCs w:val="28"/>
          <w:lang w:val="kk-KZ"/>
        </w:rPr>
        <w:t xml:space="preserve">Сарысудағы жалпы ПСА деңгейі емдеуді тоқтатудан кейін 6 ай ішінде бастапқы мәніне оралады. Бос ПСА мөлшерінің жалпы мөлшерге қатынасы тіпті </w:t>
      </w:r>
      <w:r w:rsidR="0097724F" w:rsidRPr="00950EA5">
        <w:rPr>
          <w:rFonts w:ascii="Times New Roman" w:hAnsi="Times New Roman"/>
          <w:iCs/>
          <w:sz w:val="28"/>
          <w:szCs w:val="28"/>
          <w:lang w:val="kk-KZ" w:bidi="ru-RU"/>
        </w:rPr>
        <w:t>Дутабит Плюс</w:t>
      </w:r>
      <w:r w:rsidRPr="00950EA5">
        <w:rPr>
          <w:rFonts w:ascii="Times New Roman" w:hAnsi="Times New Roman"/>
          <w:bCs/>
          <w:sz w:val="28"/>
          <w:szCs w:val="28"/>
          <w:lang w:val="kk-KZ"/>
        </w:rPr>
        <w:t xml:space="preserve"> дәрілік препаратын қабылдау кезінде де тұрақты күйде қалады. Егер дәрігер </w:t>
      </w:r>
      <w:r w:rsidRPr="00950EA5">
        <w:rPr>
          <w:rFonts w:ascii="Times New Roman" w:hAnsi="Times New Roman"/>
          <w:iCs/>
          <w:sz w:val="28"/>
          <w:szCs w:val="28"/>
          <w:lang w:val="kk-KZ" w:bidi="ru-RU"/>
        </w:rPr>
        <w:t>Дутабит Плюс</w:t>
      </w:r>
      <w:r w:rsidRPr="00950EA5">
        <w:rPr>
          <w:rFonts w:ascii="Times New Roman" w:hAnsi="Times New Roman"/>
          <w:bCs/>
          <w:sz w:val="28"/>
          <w:szCs w:val="28"/>
          <w:lang w:val="kk-KZ"/>
        </w:rPr>
        <w:t xml:space="preserve"> қабылдап жүрген ерлерде қуық асты безінің обырын анықтау үшін бос ПСА мөлшерінің пайызын пайдалануды шешсе, онда осы мәнді түзету қажет емес.</w:t>
      </w:r>
    </w:p>
    <w:p w14:paraId="45983BF9" w14:textId="77777777" w:rsidR="00F94C81" w:rsidRPr="00950EA5" w:rsidRDefault="008B4BE5" w:rsidP="0097724F">
      <w:pPr>
        <w:autoSpaceDE w:val="0"/>
        <w:autoSpaceDN w:val="0"/>
        <w:adjustRightInd w:val="0"/>
        <w:spacing w:after="0" w:line="240" w:lineRule="auto"/>
        <w:jc w:val="both"/>
        <w:rPr>
          <w:rFonts w:ascii="Times New Roman" w:hAnsi="Times New Roman"/>
          <w:bCs/>
          <w:sz w:val="28"/>
          <w:szCs w:val="28"/>
          <w:lang w:val="kk-KZ"/>
        </w:rPr>
      </w:pPr>
      <w:r w:rsidRPr="00950EA5">
        <w:rPr>
          <w:rFonts w:ascii="Times New Roman" w:hAnsi="Times New Roman"/>
          <w:iCs/>
          <w:sz w:val="28"/>
          <w:szCs w:val="28"/>
          <w:lang w:val="kk-KZ" w:bidi="ru-RU"/>
        </w:rPr>
        <w:t>Дутабит Плюс</w:t>
      </w:r>
      <w:r w:rsidRPr="00950EA5">
        <w:rPr>
          <w:rFonts w:ascii="Times New Roman" w:hAnsi="Times New Roman"/>
          <w:bCs/>
          <w:sz w:val="28"/>
          <w:szCs w:val="28"/>
          <w:lang w:val="kk-KZ"/>
        </w:rPr>
        <w:t xml:space="preserve"> препаратымен емді бастар алдында, сондай-ақ емдеу барысында мезгіл-мезгіл </w:t>
      </w:r>
      <w:r w:rsidR="00203949" w:rsidRPr="00950EA5">
        <w:rPr>
          <w:rFonts w:ascii="Times New Roman" w:hAnsi="Times New Roman"/>
          <w:bCs/>
          <w:sz w:val="28"/>
          <w:szCs w:val="28"/>
          <w:lang w:val="kk-KZ"/>
        </w:rPr>
        <w:t>саусақ</w:t>
      </w:r>
      <w:r w:rsidR="00203949">
        <w:rPr>
          <w:rFonts w:ascii="Times New Roman" w:hAnsi="Times New Roman"/>
          <w:bCs/>
          <w:sz w:val="28"/>
          <w:szCs w:val="28"/>
          <w:lang w:val="kk-KZ"/>
        </w:rPr>
        <w:t>пен жүргізілетін</w:t>
      </w:r>
      <w:r w:rsidR="00203949" w:rsidRPr="00950EA5">
        <w:rPr>
          <w:rFonts w:ascii="Times New Roman" w:hAnsi="Times New Roman"/>
          <w:bCs/>
          <w:sz w:val="28"/>
          <w:szCs w:val="28"/>
          <w:lang w:val="kk-KZ"/>
        </w:rPr>
        <w:t xml:space="preserve"> </w:t>
      </w:r>
      <w:r w:rsidRPr="00950EA5">
        <w:rPr>
          <w:rFonts w:ascii="Times New Roman" w:hAnsi="Times New Roman"/>
          <w:bCs/>
          <w:sz w:val="28"/>
          <w:szCs w:val="28"/>
          <w:lang w:val="kk-KZ"/>
        </w:rPr>
        <w:t xml:space="preserve">ректальді зерттеу </w:t>
      </w:r>
      <w:r w:rsidR="00203949">
        <w:rPr>
          <w:rFonts w:ascii="Times New Roman" w:hAnsi="Times New Roman"/>
          <w:bCs/>
          <w:sz w:val="28"/>
          <w:szCs w:val="28"/>
          <w:lang w:val="kk-KZ"/>
        </w:rPr>
        <w:t>өткізген</w:t>
      </w:r>
      <w:r w:rsidRPr="00950EA5">
        <w:rPr>
          <w:rFonts w:ascii="Times New Roman" w:hAnsi="Times New Roman"/>
          <w:bCs/>
          <w:sz w:val="28"/>
          <w:szCs w:val="28"/>
          <w:lang w:val="kk-KZ"/>
        </w:rPr>
        <w:t xml:space="preserve"> жөн, сондай-ақ қуық асты безінің обырын немесе ҚБҚГ кезіндегі белгілеріне ұқсас </w:t>
      </w:r>
      <w:r w:rsidRPr="00950EA5">
        <w:rPr>
          <w:rFonts w:ascii="Times New Roman" w:hAnsi="Times New Roman"/>
          <w:iCs/>
          <w:sz w:val="28"/>
          <w:szCs w:val="28"/>
          <w:lang w:val="kk-KZ" w:bidi="ru-RU"/>
        </w:rPr>
        <w:t>симптомдарды</w:t>
      </w:r>
      <w:r w:rsidRPr="00950EA5">
        <w:rPr>
          <w:rFonts w:ascii="Times New Roman" w:hAnsi="Times New Roman"/>
          <w:bCs/>
          <w:sz w:val="28"/>
          <w:szCs w:val="28"/>
          <w:lang w:val="kk-KZ"/>
        </w:rPr>
        <w:t xml:space="preserve"> тудыруы мүмкін басқа ауруларды анықтау үшін басқа зерттеу әдістерін пайдалану қажет.</w:t>
      </w:r>
      <w:r w:rsidR="00F94C81" w:rsidRPr="00950EA5">
        <w:rPr>
          <w:iCs/>
          <w:sz w:val="28"/>
          <w:szCs w:val="28"/>
          <w:lang w:val="kk-KZ" w:bidi="ru-RU"/>
        </w:rPr>
        <w:t xml:space="preserve"> </w:t>
      </w:r>
    </w:p>
    <w:p w14:paraId="7C419BFD" w14:textId="77777777" w:rsidR="00FB0358" w:rsidRPr="00950EA5" w:rsidRDefault="00FB0358" w:rsidP="00FB0358">
      <w:pPr>
        <w:autoSpaceDE w:val="0"/>
        <w:autoSpaceDN w:val="0"/>
        <w:adjustRightInd w:val="0"/>
        <w:spacing w:after="0" w:line="240" w:lineRule="auto"/>
        <w:jc w:val="both"/>
        <w:rPr>
          <w:rFonts w:ascii="Times New Roman" w:hAnsi="Times New Roman"/>
          <w:bCs/>
          <w:i/>
          <w:iCs/>
          <w:sz w:val="28"/>
          <w:szCs w:val="28"/>
          <w:lang w:val="kk-KZ"/>
        </w:rPr>
      </w:pPr>
      <w:r w:rsidRPr="00950EA5">
        <w:rPr>
          <w:rFonts w:ascii="Times New Roman" w:hAnsi="Times New Roman"/>
          <w:bCs/>
          <w:i/>
          <w:iCs/>
          <w:sz w:val="28"/>
          <w:szCs w:val="28"/>
          <w:lang w:val="kk-KZ"/>
        </w:rPr>
        <w:lastRenderedPageBreak/>
        <w:t>Жүрек-қантамыр жүйесінің тарапынан жағымсыз құбылыстар</w:t>
      </w:r>
    </w:p>
    <w:p w14:paraId="7C0A459F" w14:textId="77777777" w:rsidR="00FB0358" w:rsidRPr="00950EA5" w:rsidRDefault="008B4BE5" w:rsidP="00FB0358">
      <w:pPr>
        <w:autoSpaceDE w:val="0"/>
        <w:autoSpaceDN w:val="0"/>
        <w:adjustRightInd w:val="0"/>
        <w:spacing w:after="0" w:line="240" w:lineRule="auto"/>
        <w:jc w:val="both"/>
        <w:rPr>
          <w:rFonts w:ascii="Times New Roman" w:hAnsi="Times New Roman"/>
          <w:bCs/>
          <w:sz w:val="28"/>
          <w:szCs w:val="28"/>
          <w:lang w:val="kk-KZ"/>
        </w:rPr>
      </w:pPr>
      <w:r w:rsidRPr="00950EA5">
        <w:rPr>
          <w:rFonts w:ascii="Times New Roman" w:hAnsi="Times New Roman"/>
          <w:bCs/>
          <w:sz w:val="28"/>
          <w:szCs w:val="28"/>
          <w:lang w:val="kk-KZ"/>
        </w:rPr>
        <w:t>Екі 4 жылдық клиникалық зерттеулерде ж</w:t>
      </w:r>
      <w:r w:rsidR="00FB0358" w:rsidRPr="00950EA5">
        <w:rPr>
          <w:rFonts w:ascii="Times New Roman" w:hAnsi="Times New Roman"/>
          <w:bCs/>
          <w:sz w:val="28"/>
          <w:szCs w:val="28"/>
          <w:lang w:val="kk-KZ"/>
        </w:rPr>
        <w:t>үрек жеткіліксіздігінің (бастапқы жүрек жеткіліксіздігі және іркілісті жүрек жеткіліксіздігі сияқты құбылыстарды айқындауға арналған құрама термин) туындау жиілігі дутастерид пен альфа1-адренорецепторлар антагонисінің, ең алдымен, тамсулозиннің біріктірілімін қабылдайтын пациенттер арасында осы біріктірілімді қабылдамаған пациенттер арасындағыдан сәл жоғары болды. Алайда, осы зерттеулерде жүрек жеткіліксіздігінің даму жиілігі, плацебо тобымен салыстырғанда, белсенді емделуде жүрген топтардың бәрінде төмен болды; дутастерид пен альфа-адренорецепторлар антагонистеріне қатысты басқа деректерде жүрек-қантамыр асқынуларының жоғары даму қаупі туралы қорытынды расталмайды.</w:t>
      </w:r>
    </w:p>
    <w:p w14:paraId="311DE9C3" w14:textId="77777777" w:rsidR="00FB0358" w:rsidRPr="00950EA5" w:rsidRDefault="008B4BE5" w:rsidP="00F94C81">
      <w:pPr>
        <w:pStyle w:val="Style7"/>
        <w:spacing w:line="240" w:lineRule="auto"/>
        <w:jc w:val="both"/>
        <w:rPr>
          <w:iCs/>
          <w:sz w:val="28"/>
          <w:szCs w:val="28"/>
          <w:lang w:val="kk-KZ" w:bidi="ru-RU"/>
        </w:rPr>
      </w:pPr>
      <w:r w:rsidRPr="00950EA5">
        <w:rPr>
          <w:bCs/>
          <w:i/>
          <w:iCs/>
          <w:sz w:val="28"/>
          <w:szCs w:val="28"/>
          <w:lang w:val="kk-KZ"/>
        </w:rPr>
        <w:t>Кеуде безінің жаңа түзілімдері</w:t>
      </w:r>
    </w:p>
    <w:p w14:paraId="639DA133" w14:textId="77777777" w:rsidR="008B4BE5" w:rsidRPr="00950EA5" w:rsidRDefault="00950EA5" w:rsidP="008B4BE5">
      <w:pPr>
        <w:autoSpaceDE w:val="0"/>
        <w:autoSpaceDN w:val="0"/>
        <w:adjustRightInd w:val="0"/>
        <w:spacing w:after="0" w:line="240" w:lineRule="auto"/>
        <w:jc w:val="both"/>
        <w:rPr>
          <w:rFonts w:ascii="Times New Roman" w:hAnsi="Times New Roman"/>
          <w:iCs/>
          <w:sz w:val="28"/>
          <w:szCs w:val="28"/>
          <w:lang w:val="kk-KZ" w:bidi="ru-RU"/>
        </w:rPr>
      </w:pPr>
      <w:r w:rsidRPr="00950EA5">
        <w:rPr>
          <w:rFonts w:ascii="Times New Roman" w:hAnsi="Times New Roman"/>
          <w:iCs/>
          <w:sz w:val="28"/>
          <w:szCs w:val="28"/>
          <w:lang w:val="kk-KZ" w:bidi="ru-RU"/>
        </w:rPr>
        <w:t>Клиникалық зерттеулерде және тіркеуден кейінгі кезеңде дутастерид қабылдайтын ерлерде кеуде безі обырының дамуының сирек жағдайлары туралы хабарланды. Алайда, эпидемиологиялық зерттеулер 5-альфа-редуктаза тежегіштерін қолданған кезде ерлерде кеуде безі қатерлі обырының даму қаупінің жоғарылағанын көрсеткен жоқ</w:t>
      </w:r>
      <w:r w:rsidR="00F94C81" w:rsidRPr="00950EA5">
        <w:rPr>
          <w:iCs/>
          <w:sz w:val="28"/>
          <w:szCs w:val="28"/>
          <w:lang w:val="kk-KZ" w:bidi="ru-RU"/>
        </w:rPr>
        <w:t xml:space="preserve">. </w:t>
      </w:r>
      <w:r w:rsidR="008B4BE5" w:rsidRPr="00950EA5">
        <w:rPr>
          <w:rFonts w:ascii="Times New Roman" w:hAnsi="Times New Roman"/>
          <w:bCs/>
          <w:sz w:val="28"/>
          <w:szCs w:val="28"/>
          <w:lang w:val="kk-KZ"/>
        </w:rPr>
        <w:t>Дәрігерлер өз пациенттеріне емшек ұштарының қатаюы немесе одан бөліністер сияқты сүт безі тіндеріндегі кез келген өзгерістер туралы дереу хабарлау қажеттілігін ескертуі тиіс.</w:t>
      </w:r>
    </w:p>
    <w:p w14:paraId="313E06AF" w14:textId="77777777" w:rsidR="00FB0358" w:rsidRDefault="00FB0358" w:rsidP="00FB0358">
      <w:pPr>
        <w:autoSpaceDE w:val="0"/>
        <w:autoSpaceDN w:val="0"/>
        <w:adjustRightInd w:val="0"/>
        <w:spacing w:after="0" w:line="240" w:lineRule="auto"/>
        <w:jc w:val="both"/>
        <w:rPr>
          <w:rFonts w:ascii="Times New Roman" w:hAnsi="Times New Roman"/>
          <w:bCs/>
          <w:i/>
          <w:iCs/>
          <w:sz w:val="28"/>
          <w:szCs w:val="28"/>
          <w:lang w:val="kk-KZ"/>
        </w:rPr>
      </w:pPr>
      <w:r w:rsidRPr="00950EA5">
        <w:rPr>
          <w:rFonts w:ascii="Times New Roman" w:hAnsi="Times New Roman"/>
          <w:bCs/>
          <w:i/>
          <w:iCs/>
          <w:sz w:val="28"/>
          <w:szCs w:val="28"/>
          <w:lang w:val="kk-KZ"/>
        </w:rPr>
        <w:t>Бүйрек жеткіліксіздігі</w:t>
      </w:r>
    </w:p>
    <w:p w14:paraId="3393234B" w14:textId="77777777" w:rsidR="00F94C81" w:rsidRPr="00FB0358" w:rsidRDefault="00FB0358" w:rsidP="00FB0358">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Бүйрек жеткіліксіздігінің ауыр дәрежесіндегі (креатинин клиренсі &lt;10 мл/мин)</w:t>
      </w:r>
      <w:r>
        <w:rPr>
          <w:iCs/>
          <w:sz w:val="28"/>
          <w:szCs w:val="28"/>
          <w:lang w:val="kk-KZ" w:bidi="ru-RU"/>
        </w:rPr>
        <w:t xml:space="preserve"> </w:t>
      </w:r>
      <w:r>
        <w:rPr>
          <w:rFonts w:ascii="Times New Roman" w:hAnsi="Times New Roman"/>
          <w:iCs/>
          <w:sz w:val="28"/>
          <w:szCs w:val="28"/>
          <w:lang w:val="kk-KZ" w:bidi="ru-RU"/>
        </w:rPr>
        <w:t xml:space="preserve">пациенттерді емдеу </w:t>
      </w:r>
      <w:r>
        <w:rPr>
          <w:rFonts w:ascii="Times New Roman" w:hAnsi="Times New Roman"/>
          <w:bCs/>
          <w:sz w:val="28"/>
          <w:szCs w:val="28"/>
          <w:lang w:val="kk-KZ"/>
        </w:rPr>
        <w:t xml:space="preserve">абайлап жүргізіледі, өйткені препаратты осындай </w:t>
      </w:r>
      <w:r>
        <w:rPr>
          <w:rFonts w:ascii="Times New Roman" w:hAnsi="Times New Roman"/>
          <w:iCs/>
          <w:sz w:val="28"/>
          <w:szCs w:val="28"/>
          <w:lang w:val="kk-KZ" w:bidi="ru-RU"/>
        </w:rPr>
        <w:t>пациенттерде</w:t>
      </w:r>
      <w:r>
        <w:rPr>
          <w:rFonts w:ascii="Times New Roman" w:hAnsi="Times New Roman"/>
          <w:bCs/>
          <w:sz w:val="28"/>
          <w:szCs w:val="28"/>
          <w:lang w:val="kk-KZ"/>
        </w:rPr>
        <w:t xml:space="preserve"> қолдану зерттелмеді</w:t>
      </w:r>
      <w:r w:rsidR="00F94C81" w:rsidRPr="00FB0358">
        <w:rPr>
          <w:iCs/>
          <w:sz w:val="28"/>
          <w:szCs w:val="28"/>
          <w:lang w:val="kk-KZ" w:bidi="ru-RU"/>
        </w:rPr>
        <w:t>.</w:t>
      </w:r>
    </w:p>
    <w:p w14:paraId="2EBDC52C" w14:textId="77777777" w:rsidR="00F94C81" w:rsidRPr="00866641" w:rsidRDefault="00F94C81" w:rsidP="00F94C81">
      <w:pPr>
        <w:pStyle w:val="Style14"/>
        <w:jc w:val="both"/>
        <w:rPr>
          <w:rStyle w:val="FontStyle18"/>
          <w:b w:val="0"/>
          <w:bCs w:val="0"/>
          <w:iCs w:val="0"/>
          <w:sz w:val="28"/>
          <w:szCs w:val="28"/>
          <w:lang w:val="kk-KZ"/>
        </w:rPr>
      </w:pPr>
      <w:r w:rsidRPr="00866641">
        <w:rPr>
          <w:rStyle w:val="FontStyle18"/>
          <w:b w:val="0"/>
          <w:bCs w:val="0"/>
          <w:iCs w:val="0"/>
          <w:sz w:val="28"/>
          <w:szCs w:val="28"/>
          <w:lang w:val="kk-KZ"/>
        </w:rPr>
        <w:t xml:space="preserve">Гипотония </w:t>
      </w:r>
    </w:p>
    <w:p w14:paraId="4141E30E" w14:textId="77777777" w:rsidR="00FB0358" w:rsidRDefault="00FB0358" w:rsidP="00FB0358">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Ортостаздық: альфа1-адренорецепторлардың басқа антагонистерімен болған жағдайдағы сияқты, тамсулозин қабылдау кезінде сирек жағдайларда </w:t>
      </w:r>
      <w:r w:rsidRPr="008B4BE5">
        <w:rPr>
          <w:rFonts w:ascii="Times New Roman" w:hAnsi="Times New Roman"/>
          <w:bCs/>
          <w:sz w:val="28"/>
          <w:szCs w:val="28"/>
          <w:lang w:val="kk-KZ"/>
        </w:rPr>
        <w:t xml:space="preserve">естен тануларға әкелетін </w:t>
      </w:r>
      <w:r w:rsidRPr="008B4BE5">
        <w:rPr>
          <w:rStyle w:val="FontStyle18"/>
          <w:b w:val="0"/>
          <w:i w:val="0"/>
          <w:sz w:val="28"/>
          <w:szCs w:val="28"/>
          <w:lang w:val="kk-KZ"/>
        </w:rPr>
        <w:t>артериялы</w:t>
      </w:r>
      <w:r w:rsidRPr="008B4BE5">
        <w:rPr>
          <w:rFonts w:ascii="Times New Roman" w:hAnsi="Times New Roman"/>
          <w:bCs/>
          <w:i/>
          <w:sz w:val="28"/>
          <w:szCs w:val="28"/>
          <w:lang w:val="kk-KZ"/>
        </w:rPr>
        <w:t>қ</w:t>
      </w:r>
      <w:r w:rsidRPr="008B4BE5">
        <w:rPr>
          <w:rFonts w:ascii="Times New Roman" w:hAnsi="Times New Roman"/>
          <w:bCs/>
          <w:sz w:val="28"/>
          <w:szCs w:val="28"/>
          <w:lang w:val="kk-KZ"/>
        </w:rPr>
        <w:t xml:space="preserve"> қысым төмендеуін байқауға болады. </w:t>
      </w:r>
      <w:r w:rsidRPr="008B4BE5">
        <w:rPr>
          <w:rStyle w:val="FontStyle18"/>
          <w:b w:val="0"/>
          <w:bCs w:val="0"/>
          <w:i w:val="0"/>
          <w:sz w:val="28"/>
          <w:szCs w:val="28"/>
          <w:lang w:val="kk-KZ"/>
        </w:rPr>
        <w:t>Дутабит Плюс</w:t>
      </w:r>
      <w:r w:rsidRPr="008B4BE5">
        <w:rPr>
          <w:rFonts w:ascii="Times New Roman" w:hAnsi="Times New Roman"/>
          <w:bCs/>
          <w:sz w:val="28"/>
          <w:szCs w:val="28"/>
          <w:lang w:val="kk-KZ"/>
        </w:rPr>
        <w:t xml:space="preserve"> препаратымен емдеуді бастаған пациенттерге ортостаздық гипотонияның алғашқы белгілерінде (бас айналу, әлсіздік) симптомдар басылатын сәтке дейін отыруға немесе жатуға кеңес беру керек.</w:t>
      </w:r>
    </w:p>
    <w:p w14:paraId="17B06129" w14:textId="77777777" w:rsidR="00FB0358" w:rsidRDefault="00FB0358" w:rsidP="00FB0358">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Ортостаздық гипотонияның даму мүмкіндігін азайта түсу үшін фосфодиэстераза-5 (ФДЭ-5) тежегіштерімен емдеуді бастар алдында пациент альфа1-адренорецепторлардың басқа антагонистерімен емге гемодинамикалық тұрақты болуы тиіс.</w:t>
      </w:r>
    </w:p>
    <w:p w14:paraId="648C29E6" w14:textId="77777777" w:rsidR="00FB0358" w:rsidRDefault="00FB0358" w:rsidP="00FB0358">
      <w:pPr>
        <w:pStyle w:val="Style14"/>
        <w:jc w:val="both"/>
        <w:rPr>
          <w:bCs/>
          <w:sz w:val="28"/>
          <w:szCs w:val="28"/>
          <w:lang w:val="kk-KZ"/>
        </w:rPr>
      </w:pPr>
      <w:r>
        <w:rPr>
          <w:bCs/>
          <w:sz w:val="28"/>
          <w:szCs w:val="28"/>
          <w:lang w:val="kk-KZ"/>
        </w:rPr>
        <w:t>Симптоматикалық: тамсулозинді қоса, альфа-адреноблокаторларды</w:t>
      </w:r>
      <w:r>
        <w:rPr>
          <w:b/>
          <w:bCs/>
          <w:i/>
          <w:sz w:val="28"/>
          <w:szCs w:val="28"/>
          <w:lang w:val="kk-KZ"/>
        </w:rPr>
        <w:t xml:space="preserve"> </w:t>
      </w:r>
      <w:r w:rsidRPr="00FB0358">
        <w:rPr>
          <w:rStyle w:val="FontStyle18"/>
          <w:b w:val="0"/>
          <w:i w:val="0"/>
          <w:sz w:val="28"/>
          <w:szCs w:val="28"/>
          <w:lang w:val="kk-KZ"/>
        </w:rPr>
        <w:t>ФДЭ-5</w:t>
      </w:r>
      <w:r>
        <w:rPr>
          <w:rStyle w:val="FontStyle18"/>
          <w:sz w:val="28"/>
          <w:szCs w:val="28"/>
          <w:lang w:val="kk-KZ"/>
        </w:rPr>
        <w:t xml:space="preserve"> </w:t>
      </w:r>
      <w:r>
        <w:rPr>
          <w:bCs/>
          <w:sz w:val="28"/>
          <w:szCs w:val="28"/>
          <w:lang w:val="kk-KZ"/>
        </w:rPr>
        <w:t xml:space="preserve">тежегіштерімен (мысалы, силденафил, тадалафил, варденафил) бір мезгілде қолдану кезінде сақтық шарасы қадағаланады. Альфа1-адренорецепторлар антагонистері және ФДЭ-5 тежегіштері </w:t>
      </w:r>
      <w:r>
        <w:rPr>
          <w:bCs/>
          <w:iCs/>
          <w:sz w:val="28"/>
          <w:szCs w:val="28"/>
          <w:lang w:val="kk-KZ"/>
        </w:rPr>
        <w:t>артериялы</w:t>
      </w:r>
      <w:r>
        <w:rPr>
          <w:bCs/>
          <w:sz w:val="28"/>
          <w:szCs w:val="28"/>
          <w:lang w:val="kk-KZ"/>
        </w:rPr>
        <w:t xml:space="preserve">қ  қысымды төмендетуге қабілетті тамыр кеңейтетін дәрілер болып табылады. Осы екі класқа жататын дәрілік препараттарды бір мезгілде қабылдау симптоматикалық </w:t>
      </w:r>
      <w:r>
        <w:rPr>
          <w:bCs/>
          <w:sz w:val="28"/>
          <w:szCs w:val="28"/>
          <w:lang w:val="kk-KZ"/>
        </w:rPr>
        <w:lastRenderedPageBreak/>
        <w:t>гипотонияны тудыруы мүмкін</w:t>
      </w:r>
    </w:p>
    <w:p w14:paraId="70304BBF" w14:textId="77777777" w:rsidR="00C30601" w:rsidRDefault="00C30601" w:rsidP="00C30601">
      <w:pPr>
        <w:autoSpaceDE w:val="0"/>
        <w:autoSpaceDN w:val="0"/>
        <w:adjustRightInd w:val="0"/>
        <w:spacing w:after="0" w:line="240" w:lineRule="auto"/>
        <w:jc w:val="both"/>
        <w:rPr>
          <w:rFonts w:ascii="Times New Roman" w:hAnsi="Times New Roman"/>
          <w:bCs/>
          <w:i/>
          <w:iCs/>
          <w:sz w:val="28"/>
          <w:szCs w:val="28"/>
          <w:lang w:val="kk-KZ"/>
        </w:rPr>
      </w:pPr>
      <w:r>
        <w:rPr>
          <w:rFonts w:ascii="Times New Roman" w:hAnsi="Times New Roman"/>
          <w:bCs/>
          <w:i/>
          <w:iCs/>
          <w:sz w:val="28"/>
          <w:szCs w:val="28"/>
          <w:lang w:val="kk-KZ"/>
        </w:rPr>
        <w:t xml:space="preserve">Интраоперациялық </w:t>
      </w:r>
      <w:r w:rsidRPr="00C30601">
        <w:rPr>
          <w:rStyle w:val="FontStyle18"/>
          <w:b w:val="0"/>
          <w:sz w:val="28"/>
          <w:szCs w:val="28"/>
          <w:lang w:val="kk-KZ"/>
        </w:rPr>
        <w:t>флоппи</w:t>
      </w:r>
      <w:r w:rsidRPr="006F07CD">
        <w:rPr>
          <w:rStyle w:val="FontStyle18"/>
          <w:sz w:val="28"/>
          <w:szCs w:val="28"/>
          <w:lang w:val="kk-KZ"/>
        </w:rPr>
        <w:t>-</w:t>
      </w:r>
      <w:r>
        <w:rPr>
          <w:rFonts w:ascii="Times New Roman" w:hAnsi="Times New Roman"/>
          <w:bCs/>
          <w:i/>
          <w:iCs/>
          <w:sz w:val="28"/>
          <w:szCs w:val="28"/>
          <w:lang w:val="kk-KZ"/>
        </w:rPr>
        <w:t>ирис синдромы</w:t>
      </w:r>
    </w:p>
    <w:p w14:paraId="07D6CD82" w14:textId="77777777" w:rsidR="00C30601" w:rsidRPr="008B4BE5" w:rsidRDefault="00C30601" w:rsidP="00C30601">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 xml:space="preserve">Тамсулозин қабылдап жүрген немесе оны бұрын қабылдаған кейбір пациенттерде катарактаны алып тастау </w:t>
      </w:r>
      <w:r w:rsidRPr="00C30601">
        <w:rPr>
          <w:rStyle w:val="FontStyle18"/>
          <w:b w:val="0"/>
          <w:i w:val="0"/>
          <w:sz w:val="28"/>
          <w:szCs w:val="28"/>
          <w:lang w:val="kk-KZ"/>
        </w:rPr>
        <w:t>операциясы</w:t>
      </w:r>
      <w:r>
        <w:rPr>
          <w:rFonts w:ascii="Times New Roman" w:hAnsi="Times New Roman"/>
          <w:bCs/>
          <w:sz w:val="28"/>
          <w:szCs w:val="28"/>
          <w:lang w:val="kk-KZ"/>
        </w:rPr>
        <w:t xml:space="preserve"> кезінде</w:t>
      </w:r>
      <w:r>
        <w:rPr>
          <w:rFonts w:ascii="Times New Roman" w:hAnsi="Times New Roman"/>
          <w:bCs/>
          <w:i/>
          <w:iCs/>
          <w:sz w:val="28"/>
          <w:szCs w:val="28"/>
          <w:lang w:val="kk-KZ"/>
        </w:rPr>
        <w:t xml:space="preserve"> </w:t>
      </w:r>
      <w:r>
        <w:rPr>
          <w:rFonts w:ascii="Times New Roman" w:hAnsi="Times New Roman"/>
          <w:bCs/>
          <w:iCs/>
          <w:sz w:val="28"/>
          <w:szCs w:val="28"/>
          <w:lang w:val="kk-KZ"/>
        </w:rPr>
        <w:t xml:space="preserve">интраоперациялық </w:t>
      </w:r>
      <w:r>
        <w:rPr>
          <w:rFonts w:ascii="Times New Roman" w:hAnsi="Times New Roman"/>
          <w:bCs/>
          <w:sz w:val="28"/>
          <w:szCs w:val="28"/>
          <w:lang w:val="kk-KZ"/>
        </w:rPr>
        <w:t>флоппи-</w:t>
      </w:r>
      <w:r>
        <w:rPr>
          <w:rFonts w:ascii="Times New Roman" w:hAnsi="Times New Roman"/>
          <w:bCs/>
          <w:iCs/>
          <w:sz w:val="28"/>
          <w:szCs w:val="28"/>
          <w:lang w:val="kk-KZ"/>
        </w:rPr>
        <w:t>ирис синдромы</w:t>
      </w:r>
      <w:r>
        <w:rPr>
          <w:rFonts w:ascii="Times New Roman" w:hAnsi="Times New Roman"/>
          <w:bCs/>
          <w:sz w:val="28"/>
          <w:szCs w:val="28"/>
          <w:lang w:val="kk-KZ"/>
        </w:rPr>
        <w:t xml:space="preserve"> (ИФИС, кішкентай қарашық синдромының алуан түрінің бірі) байқалды. ИФИС операция барысында және одан </w:t>
      </w:r>
      <w:r w:rsidRPr="008B4BE5">
        <w:rPr>
          <w:rFonts w:ascii="Times New Roman" w:hAnsi="Times New Roman"/>
          <w:bCs/>
          <w:sz w:val="28"/>
          <w:szCs w:val="28"/>
          <w:lang w:val="kk-KZ"/>
        </w:rPr>
        <w:t xml:space="preserve">кейін көз асқынуларының даму қаупін арттыруы мүмкін. Сондықтан катаракта себебімен хирургиялық араласу жоспарланған пациенттерде </w:t>
      </w:r>
      <w:r w:rsidRPr="008B4BE5">
        <w:rPr>
          <w:rStyle w:val="FontStyle18"/>
          <w:b w:val="0"/>
          <w:bCs w:val="0"/>
          <w:i w:val="0"/>
          <w:sz w:val="28"/>
          <w:szCs w:val="28"/>
          <w:lang w:val="kk-KZ"/>
        </w:rPr>
        <w:t>Дутабит Плюс</w:t>
      </w:r>
      <w:r w:rsidRPr="008B4BE5">
        <w:rPr>
          <w:rFonts w:ascii="Times New Roman" w:hAnsi="Times New Roman"/>
          <w:bCs/>
          <w:sz w:val="28"/>
          <w:szCs w:val="28"/>
          <w:lang w:val="kk-KZ"/>
        </w:rPr>
        <w:t xml:space="preserve"> препаратымен емді бастау ұсынылмайды.</w:t>
      </w:r>
    </w:p>
    <w:p w14:paraId="5696B616" w14:textId="77777777" w:rsidR="00C30601" w:rsidRDefault="00C30601" w:rsidP="00C30601">
      <w:pPr>
        <w:autoSpaceDE w:val="0"/>
        <w:autoSpaceDN w:val="0"/>
        <w:adjustRightInd w:val="0"/>
        <w:spacing w:after="0" w:line="240" w:lineRule="auto"/>
        <w:jc w:val="both"/>
        <w:rPr>
          <w:rFonts w:ascii="Times New Roman" w:hAnsi="Times New Roman"/>
          <w:bCs/>
          <w:sz w:val="28"/>
          <w:szCs w:val="28"/>
          <w:lang w:val="kk-KZ"/>
        </w:rPr>
      </w:pPr>
      <w:r w:rsidRPr="008B4BE5">
        <w:rPr>
          <w:rFonts w:ascii="Times New Roman" w:hAnsi="Times New Roman"/>
          <w:bCs/>
          <w:sz w:val="28"/>
          <w:szCs w:val="28"/>
          <w:lang w:val="kk-KZ"/>
        </w:rPr>
        <w:t>Операция алдындағы тексеру кезінде хирург-офтальмолог пен офтальмологиялық</w:t>
      </w:r>
      <w:r w:rsidRPr="008B4BE5">
        <w:rPr>
          <w:b/>
          <w:bCs/>
          <w:i/>
          <w:sz w:val="28"/>
          <w:szCs w:val="28"/>
          <w:lang w:val="kk-KZ"/>
        </w:rPr>
        <w:t xml:space="preserve"> </w:t>
      </w:r>
      <w:r w:rsidRPr="008B4BE5">
        <w:rPr>
          <w:rStyle w:val="FontStyle18"/>
          <w:b w:val="0"/>
          <w:i w:val="0"/>
          <w:sz w:val="28"/>
          <w:szCs w:val="28"/>
          <w:lang w:val="kk-KZ"/>
        </w:rPr>
        <w:t>бригадала</w:t>
      </w:r>
      <w:r w:rsidRPr="008B4BE5">
        <w:rPr>
          <w:rFonts w:ascii="Times New Roman" w:hAnsi="Times New Roman"/>
          <w:bCs/>
          <w:sz w:val="28"/>
          <w:szCs w:val="28"/>
          <w:lang w:val="kk-KZ"/>
        </w:rPr>
        <w:t>р операция барысында ИФИС еміне арналған тиісті шаралар қолдануға дайындалу үшін пациенттер Дуодарт препаратын қабылдап жүрген-жүрмегенін</w:t>
      </w:r>
      <w:r>
        <w:rPr>
          <w:rFonts w:ascii="Times New Roman" w:hAnsi="Times New Roman"/>
          <w:bCs/>
          <w:sz w:val="28"/>
          <w:szCs w:val="28"/>
          <w:lang w:val="kk-KZ"/>
        </w:rPr>
        <w:t xml:space="preserve"> немесе мүмкін оны бұрын қабылдағанын нақты анықтауы тиіс.</w:t>
      </w:r>
    </w:p>
    <w:p w14:paraId="6ED45D3B" w14:textId="77777777" w:rsidR="00F94C81" w:rsidRPr="00C30601" w:rsidRDefault="00C30601" w:rsidP="00C30601">
      <w:pPr>
        <w:autoSpaceDE w:val="0"/>
        <w:autoSpaceDN w:val="0"/>
        <w:adjustRightInd w:val="0"/>
        <w:spacing w:after="0" w:line="240" w:lineRule="auto"/>
        <w:jc w:val="both"/>
        <w:rPr>
          <w:rStyle w:val="FontStyle18"/>
          <w:b w:val="0"/>
          <w:i w:val="0"/>
          <w:iCs w:val="0"/>
          <w:sz w:val="28"/>
          <w:szCs w:val="28"/>
          <w:lang w:val="kk-KZ"/>
        </w:rPr>
      </w:pPr>
      <w:r>
        <w:rPr>
          <w:rFonts w:ascii="Times New Roman" w:hAnsi="Times New Roman"/>
          <w:bCs/>
          <w:sz w:val="28"/>
          <w:szCs w:val="28"/>
          <w:lang w:val="kk-KZ"/>
        </w:rPr>
        <w:t>Катаракта себебімен жасалатын операциядан 1-2 апта бұрын тамсулозин қабылдауды тоқтату оң әсерін көрсетеді деп саналады, бірақ катаракта себебімен жасалатын операция алдында препарат қабылдауды тоқтату пайдасы мен ұзақтығы анықталмады</w:t>
      </w:r>
      <w:r w:rsidR="00F94C81" w:rsidRPr="00C30601">
        <w:rPr>
          <w:rStyle w:val="FontStyle18"/>
          <w:b w:val="0"/>
          <w:bCs w:val="0"/>
          <w:i w:val="0"/>
          <w:sz w:val="28"/>
          <w:szCs w:val="28"/>
          <w:lang w:val="kk-KZ"/>
        </w:rPr>
        <w:t>.</w:t>
      </w:r>
    </w:p>
    <w:p w14:paraId="64098835" w14:textId="77777777" w:rsidR="00C30601" w:rsidRDefault="00C30601" w:rsidP="00C30601">
      <w:pPr>
        <w:autoSpaceDE w:val="0"/>
        <w:autoSpaceDN w:val="0"/>
        <w:adjustRightInd w:val="0"/>
        <w:spacing w:after="0" w:line="240" w:lineRule="auto"/>
        <w:jc w:val="both"/>
        <w:rPr>
          <w:rFonts w:ascii="Times New Roman" w:hAnsi="Times New Roman"/>
          <w:bCs/>
          <w:i/>
          <w:iCs/>
          <w:sz w:val="28"/>
          <w:szCs w:val="28"/>
          <w:lang w:val="kk-KZ"/>
        </w:rPr>
      </w:pPr>
      <w:r>
        <w:rPr>
          <w:rFonts w:ascii="Times New Roman" w:hAnsi="Times New Roman"/>
          <w:bCs/>
          <w:i/>
          <w:iCs/>
          <w:sz w:val="28"/>
          <w:szCs w:val="28"/>
          <w:lang w:val="kk-KZ"/>
        </w:rPr>
        <w:t>Бүлінген капсула</w:t>
      </w:r>
    </w:p>
    <w:p w14:paraId="5CBB491F" w14:textId="77777777" w:rsidR="00C30601" w:rsidRDefault="00C30601" w:rsidP="00C30601">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Дутастерид тер</w:t>
      </w:r>
      <w:r w:rsidR="00203949">
        <w:rPr>
          <w:rFonts w:ascii="Times New Roman" w:hAnsi="Times New Roman"/>
          <w:bCs/>
          <w:sz w:val="28"/>
          <w:szCs w:val="28"/>
          <w:lang w:val="kk-KZ"/>
        </w:rPr>
        <w:t>і</w:t>
      </w:r>
      <w:r>
        <w:rPr>
          <w:rFonts w:ascii="Times New Roman" w:hAnsi="Times New Roman"/>
          <w:bCs/>
          <w:sz w:val="28"/>
          <w:szCs w:val="28"/>
          <w:lang w:val="kk-KZ"/>
        </w:rPr>
        <w:t xml:space="preserve"> арқылы сіңеді, сондықтан әйелдер, балалар мен жасөспірімдер бүлінген капсулалармен жанасудан аулақ болуы тиіс. Бүлінген капсулалармен жанасу жағдайында терінің тиісті бөлігін дереу сабынды сумен жуып-шаю қажет.</w:t>
      </w:r>
    </w:p>
    <w:p w14:paraId="17F10B5F" w14:textId="77777777" w:rsidR="00C30601" w:rsidRDefault="00C30601" w:rsidP="00C30601">
      <w:pPr>
        <w:autoSpaceDE w:val="0"/>
        <w:autoSpaceDN w:val="0"/>
        <w:adjustRightInd w:val="0"/>
        <w:spacing w:after="0" w:line="240" w:lineRule="auto"/>
        <w:jc w:val="both"/>
        <w:rPr>
          <w:rFonts w:ascii="Times New Roman" w:hAnsi="Times New Roman"/>
          <w:bCs/>
          <w:i/>
          <w:iCs/>
          <w:sz w:val="28"/>
          <w:szCs w:val="28"/>
          <w:lang w:val="kk-KZ"/>
        </w:rPr>
      </w:pPr>
      <w:r>
        <w:rPr>
          <w:rFonts w:ascii="Times New Roman" w:hAnsi="Times New Roman"/>
          <w:bCs/>
          <w:i/>
          <w:iCs/>
          <w:sz w:val="28"/>
          <w:szCs w:val="28"/>
          <w:lang w:val="kk-KZ"/>
        </w:rPr>
        <w:t>CYP3A4 және CYP2D6 тежегіштері</w:t>
      </w:r>
    </w:p>
    <w:p w14:paraId="154DFE93" w14:textId="77777777" w:rsidR="00C30601" w:rsidRDefault="00C30601" w:rsidP="00C30601">
      <w:pPr>
        <w:autoSpaceDE w:val="0"/>
        <w:autoSpaceDN w:val="0"/>
        <w:adjustRightInd w:val="0"/>
        <w:spacing w:after="0" w:line="240" w:lineRule="auto"/>
        <w:jc w:val="both"/>
        <w:rPr>
          <w:rFonts w:ascii="Times New Roman" w:hAnsi="Times New Roman"/>
          <w:bCs/>
          <w:sz w:val="28"/>
          <w:szCs w:val="28"/>
          <w:lang w:val="kk-KZ"/>
        </w:rPr>
      </w:pPr>
      <w:r>
        <w:rPr>
          <w:rFonts w:ascii="Times New Roman" w:hAnsi="Times New Roman"/>
          <w:bCs/>
          <w:sz w:val="28"/>
          <w:szCs w:val="28"/>
          <w:lang w:val="kk-KZ"/>
        </w:rPr>
        <w:t>Тамсулозин гидрохлоридін күшті CYP3A4 тежегіштерімен (мысалы, кетоконазол) немесе аз дәрежеде күшті CYP2D6 тежегіштерімен (мысалы, пароксетин) бір мезгілде қабылдау тамсулозин әсерін арттыруы мүмкін. Сондықтан тамсулозин гидрохлориді CYP3A4 күшті тежегіштерін қабылдап жүрген пациенттерге ұсынылмайды және CYP3A4 орташа тежегіштерін, CYP2D6 күшті немесе орташа тежегіштерін, CYP3A4 және CYP2D6 тежегіштерінің біріктірілімін қабылдап жүрген</w:t>
      </w:r>
      <w:r>
        <w:rPr>
          <w:rFonts w:ascii="Times New Roman" w:hAnsi="Times New Roman"/>
          <w:iCs/>
          <w:sz w:val="28"/>
          <w:szCs w:val="28"/>
          <w:lang w:val="kk-KZ"/>
        </w:rPr>
        <w:t xml:space="preserve"> пациенттерде </w:t>
      </w:r>
      <w:r>
        <w:rPr>
          <w:rFonts w:ascii="Times New Roman" w:hAnsi="Times New Roman"/>
          <w:bCs/>
          <w:sz w:val="28"/>
          <w:szCs w:val="28"/>
          <w:lang w:val="kk-KZ"/>
        </w:rPr>
        <w:t xml:space="preserve"> немесе CYP2D6 метаболизмі баяу жүретін пациенттерде сақтықпен қолданылуы тиіс.</w:t>
      </w:r>
    </w:p>
    <w:p w14:paraId="6C2C16AE" w14:textId="77777777" w:rsidR="00950EA5" w:rsidRPr="00866641" w:rsidRDefault="00950EA5" w:rsidP="00950EA5">
      <w:pPr>
        <w:pStyle w:val="Style7"/>
        <w:spacing w:line="240" w:lineRule="auto"/>
        <w:jc w:val="both"/>
        <w:rPr>
          <w:i/>
          <w:iCs/>
          <w:sz w:val="28"/>
          <w:szCs w:val="28"/>
          <w:lang w:val="kk-KZ" w:bidi="ru-RU"/>
        </w:rPr>
      </w:pPr>
      <w:r w:rsidRPr="00866641">
        <w:rPr>
          <w:i/>
          <w:iCs/>
          <w:sz w:val="28"/>
          <w:szCs w:val="28"/>
          <w:lang w:val="kk-KZ" w:bidi="ru-RU"/>
        </w:rPr>
        <w:t>Бауыр жеткіліксіздігі</w:t>
      </w:r>
    </w:p>
    <w:p w14:paraId="726F03C6" w14:textId="77777777" w:rsidR="00950EA5" w:rsidRPr="00866641" w:rsidRDefault="00950EA5" w:rsidP="00950EA5">
      <w:pPr>
        <w:pStyle w:val="Style7"/>
        <w:widowControl/>
        <w:spacing w:line="240" w:lineRule="auto"/>
        <w:jc w:val="both"/>
        <w:rPr>
          <w:iCs/>
          <w:sz w:val="28"/>
          <w:szCs w:val="28"/>
          <w:lang w:val="kk-KZ" w:bidi="ru-RU"/>
        </w:rPr>
      </w:pPr>
      <w:r w:rsidRPr="00866641">
        <w:rPr>
          <w:iCs/>
          <w:sz w:val="28"/>
          <w:szCs w:val="28"/>
          <w:lang w:val="kk-KZ" w:bidi="ru-RU"/>
        </w:rPr>
        <w:t>Бауыр жеткіліксіздігі бар пациенттерде Дутабит Плюс дәрілік затты қолдану зерттелмеген. Дутабит Плюс препаратын бауыр функциясының жеңілден орташа ауырлыққа дейінгі бұзылулары бар пациенттерге тағайындағанда сақ болу керек.</w:t>
      </w:r>
    </w:p>
    <w:p w14:paraId="27F0B8CB" w14:textId="77777777" w:rsidR="0097724F" w:rsidRDefault="0097724F" w:rsidP="0097724F">
      <w:pPr>
        <w:autoSpaceDE w:val="0"/>
        <w:autoSpaceDN w:val="0"/>
        <w:adjustRightInd w:val="0"/>
        <w:spacing w:after="0" w:line="240" w:lineRule="auto"/>
        <w:jc w:val="both"/>
        <w:rPr>
          <w:rFonts w:ascii="Times New Roman" w:hAnsi="Times New Roman"/>
          <w:bCs/>
          <w:i/>
          <w:iCs/>
          <w:sz w:val="28"/>
          <w:szCs w:val="28"/>
          <w:lang w:val="kk-KZ"/>
        </w:rPr>
      </w:pPr>
      <w:r>
        <w:rPr>
          <w:rFonts w:ascii="Times New Roman" w:hAnsi="Times New Roman"/>
          <w:bCs/>
          <w:i/>
          <w:iCs/>
          <w:sz w:val="28"/>
          <w:szCs w:val="28"/>
          <w:lang w:val="kk-KZ"/>
        </w:rPr>
        <w:t>Қосымша заттар</w:t>
      </w:r>
    </w:p>
    <w:p w14:paraId="58EE12F2" w14:textId="77777777" w:rsidR="00E65C7E" w:rsidRPr="00552E92" w:rsidRDefault="00950EA5" w:rsidP="00F94C81">
      <w:pPr>
        <w:pStyle w:val="Style14"/>
        <w:widowControl/>
        <w:jc w:val="both"/>
        <w:rPr>
          <w:iCs/>
          <w:sz w:val="28"/>
          <w:szCs w:val="28"/>
          <w:lang w:val="kk-KZ"/>
        </w:rPr>
      </w:pPr>
      <w:r w:rsidRPr="00950EA5">
        <w:rPr>
          <w:rStyle w:val="FontStyle18"/>
          <w:b w:val="0"/>
          <w:bCs w:val="0"/>
          <w:i w:val="0"/>
          <w:sz w:val="28"/>
          <w:szCs w:val="28"/>
          <w:lang w:val="kk-KZ"/>
        </w:rPr>
        <w:t xml:space="preserve">Бұл </w:t>
      </w:r>
      <w:r>
        <w:rPr>
          <w:rStyle w:val="FontStyle18"/>
          <w:b w:val="0"/>
          <w:bCs w:val="0"/>
          <w:i w:val="0"/>
          <w:sz w:val="28"/>
          <w:szCs w:val="28"/>
          <w:lang w:val="kk-KZ"/>
        </w:rPr>
        <w:t xml:space="preserve">дәрілік </w:t>
      </w:r>
      <w:r w:rsidRPr="00552E92">
        <w:rPr>
          <w:rStyle w:val="FontStyle18"/>
          <w:b w:val="0"/>
          <w:bCs w:val="0"/>
          <w:i w:val="0"/>
          <w:sz w:val="28"/>
          <w:szCs w:val="28"/>
          <w:lang w:val="kk-KZ"/>
        </w:rPr>
        <w:t>препараттың құрамында аллергиялық реакциялар тудыруы мүмкін күн батар түстес сары (FCF) (FD&amp;C сары №6) (E 110) бояғышы бар.</w:t>
      </w:r>
      <w:bookmarkEnd w:id="0"/>
    </w:p>
    <w:p w14:paraId="4059A787" w14:textId="77777777" w:rsidR="00FD0604" w:rsidRPr="00552E92" w:rsidRDefault="00FD0604" w:rsidP="00FD0604">
      <w:pPr>
        <w:spacing w:after="0" w:line="240" w:lineRule="auto"/>
        <w:jc w:val="both"/>
        <w:rPr>
          <w:rFonts w:ascii="Times New Roman" w:eastAsia="Times New Roman" w:hAnsi="Times New Roman"/>
          <w:bCs/>
          <w:i/>
          <w:iCs/>
          <w:sz w:val="28"/>
          <w:szCs w:val="28"/>
          <w:lang w:val="kk-KZ" w:eastAsia="ru-RU"/>
        </w:rPr>
      </w:pPr>
      <w:bookmarkStart w:id="1" w:name="_Hlk55307311"/>
      <w:r w:rsidRPr="00552E92">
        <w:rPr>
          <w:rFonts w:ascii="Times New Roman" w:eastAsia="Times New Roman" w:hAnsi="Times New Roman"/>
          <w:bCs/>
          <w:i/>
          <w:iCs/>
          <w:sz w:val="28"/>
          <w:szCs w:val="28"/>
          <w:lang w:val="kk-KZ" w:eastAsia="ru-RU"/>
        </w:rPr>
        <w:t>Жүктілік немесе лактация кезінде</w:t>
      </w:r>
    </w:p>
    <w:p w14:paraId="4A7CC92C"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sidRPr="00552E92">
        <w:rPr>
          <w:rFonts w:ascii="Times New Roman" w:hAnsi="Times New Roman"/>
          <w:iCs/>
          <w:color w:val="000000"/>
          <w:sz w:val="28"/>
          <w:szCs w:val="28"/>
          <w:lang w:val="kk-KZ"/>
        </w:rPr>
        <w:lastRenderedPageBreak/>
        <w:t>Дутабит Плюс</w:t>
      </w:r>
      <w:r w:rsidRPr="00552E92">
        <w:rPr>
          <w:rFonts w:ascii="Times New Roman" w:eastAsia="Times New Roman" w:hAnsi="Times New Roman"/>
          <w:bCs/>
          <w:sz w:val="28"/>
          <w:szCs w:val="28"/>
          <w:lang w:val="kk-KZ" w:eastAsia="ru-RU"/>
        </w:rPr>
        <w:t xml:space="preserve"> дәрілік препараты әйелдерде қолдануға қарсы көрсетілімді. </w:t>
      </w:r>
      <w:r w:rsidRPr="00552E92">
        <w:rPr>
          <w:rFonts w:ascii="Times New Roman" w:eastAsia="Times New Roman" w:hAnsi="Times New Roman"/>
          <w:sz w:val="28"/>
          <w:szCs w:val="28"/>
          <w:lang w:val="kk-KZ" w:eastAsia="ru-RU"/>
        </w:rPr>
        <w:t xml:space="preserve">Дутастерид-тамсулозин біріктірілімінің </w:t>
      </w:r>
      <w:r w:rsidRPr="00552E92">
        <w:rPr>
          <w:rFonts w:ascii="Times New Roman" w:eastAsia="Times New Roman" w:hAnsi="Times New Roman"/>
          <w:bCs/>
          <w:sz w:val="28"/>
          <w:szCs w:val="28"/>
          <w:lang w:val="kk-KZ" w:eastAsia="ru-RU"/>
        </w:rPr>
        <w:t>жүктілікке, бала емізуге және фертильділікке әсеріне зерттеу жүргізілмеді. Төменде берілген ақпарат препараттың жекелеген компоненттерін</w:t>
      </w:r>
      <w:r>
        <w:rPr>
          <w:rFonts w:ascii="Times New Roman" w:eastAsia="Times New Roman" w:hAnsi="Times New Roman"/>
          <w:bCs/>
          <w:sz w:val="28"/>
          <w:szCs w:val="28"/>
          <w:lang w:val="kk-KZ" w:eastAsia="ru-RU"/>
        </w:rPr>
        <w:t xml:space="preserve"> зерттеу нәтижесінде алынды.</w:t>
      </w:r>
    </w:p>
    <w:p w14:paraId="303E82BD"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Дутастерид, 5-альфа-редуктазаның басқа тежегіштері сияқты, тестостеронның дигидротестостеронға айналуын тежейді, ал ер жыныс</w:t>
      </w:r>
      <w:r w:rsidR="00552E92">
        <w:rPr>
          <w:rFonts w:ascii="Times New Roman" w:eastAsia="Times New Roman" w:hAnsi="Times New Roman"/>
          <w:bCs/>
          <w:sz w:val="28"/>
          <w:szCs w:val="28"/>
          <w:lang w:val="kk-KZ" w:eastAsia="ru-RU"/>
        </w:rPr>
        <w:t>ты</w:t>
      </w:r>
      <w:r>
        <w:rPr>
          <w:rFonts w:ascii="Times New Roman" w:eastAsia="Times New Roman" w:hAnsi="Times New Roman"/>
          <w:bCs/>
          <w:sz w:val="28"/>
          <w:szCs w:val="28"/>
          <w:lang w:val="kk-KZ" w:eastAsia="ru-RU"/>
        </w:rPr>
        <w:t xml:space="preserve"> </w:t>
      </w:r>
      <w:r w:rsidR="00552E92">
        <w:rPr>
          <w:rFonts w:ascii="Times New Roman" w:eastAsia="Times New Roman" w:hAnsi="Times New Roman"/>
          <w:bCs/>
          <w:sz w:val="28"/>
          <w:szCs w:val="28"/>
          <w:lang w:val="kk-KZ" w:eastAsia="ru-RU"/>
        </w:rPr>
        <w:t>шаранаға</w:t>
      </w:r>
      <w:r>
        <w:rPr>
          <w:rFonts w:ascii="Times New Roman" w:eastAsia="Times New Roman" w:hAnsi="Times New Roman"/>
          <w:bCs/>
          <w:sz w:val="28"/>
          <w:szCs w:val="28"/>
          <w:lang w:val="kk-KZ" w:eastAsia="ru-RU"/>
        </w:rPr>
        <w:t xml:space="preserve"> жүкті әйел қабылдағанда шаранада сыртқы жыныс мүшелерінің дамуын тежеуі мүмкін. Дутастерид қабылдап жүрген пациенттер шәуһетінен дутастеридтің аздаған мөлшерлері табылды. Дутастеридпен емделіп жүрген еркектің шәуһетімен бірге жүкті әйелдің</w:t>
      </w:r>
      <w:r>
        <w:rPr>
          <w:rFonts w:ascii="Times New Roman" w:hAnsi="Times New Roman"/>
          <w:iCs/>
          <w:color w:val="000000"/>
          <w:sz w:val="28"/>
          <w:szCs w:val="28"/>
          <w:lang w:val="kk-KZ"/>
        </w:rPr>
        <w:t xml:space="preserve"> организміне түскенде</w:t>
      </w:r>
      <w:r>
        <w:rPr>
          <w:rFonts w:ascii="Times New Roman" w:eastAsia="Times New Roman" w:hAnsi="Times New Roman"/>
          <w:bCs/>
          <w:sz w:val="28"/>
          <w:szCs w:val="28"/>
          <w:lang w:val="kk-KZ" w:eastAsia="ru-RU"/>
        </w:rPr>
        <w:t xml:space="preserve"> (оның қаупі жүктіліктің алғашқы 16 аптасының ішінде көбірек жоғары) дутастеридтің ер жыныс ұрығына теріс әсер көрсетуі белгісіз. </w:t>
      </w:r>
    </w:p>
    <w:p w14:paraId="692A59C2"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5-альфа-редуктазаның басқа тежегіштерін қабылдаған жағдайдағы сияқты, жұптас әйел жүкті болса немесе жүкті болуы мүмкін болса, пациенттерге әйел </w:t>
      </w:r>
      <w:r>
        <w:rPr>
          <w:rFonts w:ascii="Times New Roman" w:hAnsi="Times New Roman"/>
          <w:iCs/>
          <w:color w:val="000000"/>
          <w:sz w:val="28"/>
          <w:szCs w:val="28"/>
          <w:lang w:val="kk-KZ"/>
        </w:rPr>
        <w:t>организм</w:t>
      </w:r>
      <w:r>
        <w:rPr>
          <w:rFonts w:ascii="Times New Roman" w:eastAsia="Times New Roman" w:hAnsi="Times New Roman"/>
          <w:bCs/>
          <w:sz w:val="28"/>
          <w:szCs w:val="28"/>
          <w:lang w:val="kk-KZ" w:eastAsia="ru-RU"/>
        </w:rPr>
        <w:t>іне шәуһет түсуін болдырмас үшін мүшеқап пайдалану ұсынылады.</w:t>
      </w:r>
    </w:p>
    <w:p w14:paraId="18C26429"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Тамсулозин гидрохлориді буаз ұрғашы егеуқұйрықтар мен үй қояндарына енгізілгенде ұрыққа зиянды әсер ету белгілері байқалмады.</w:t>
      </w:r>
    </w:p>
    <w:p w14:paraId="748935F5"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Дутастерид немесе тамсулозиннің емшек сүтіне өту-өтпеуі белгісіз.</w:t>
      </w:r>
    </w:p>
    <w:p w14:paraId="4EE7F9A1"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Дені сау ерлерде дутастеридтің шәуһет сипаттамаларына ықпал етуі (сперматозоидтар санының және қозғалғыштығының төмендеуі, шәуһет көлемінің азаюы) хабарланды. Ерлер</w:t>
      </w:r>
      <w:r>
        <w:rPr>
          <w:rFonts w:ascii="Times New Roman" w:hAnsi="Times New Roman"/>
          <w:color w:val="000000"/>
          <w:sz w:val="28"/>
          <w:szCs w:val="28"/>
          <w:lang w:val="kk-KZ"/>
        </w:rPr>
        <w:t xml:space="preserve"> </w:t>
      </w:r>
      <w:r>
        <w:rPr>
          <w:rFonts w:ascii="Times New Roman" w:eastAsia="Times New Roman" w:hAnsi="Times New Roman"/>
          <w:bCs/>
          <w:sz w:val="28"/>
          <w:szCs w:val="28"/>
          <w:lang w:val="kk-KZ" w:eastAsia="ru-RU"/>
        </w:rPr>
        <w:t>фертильділігінің төмендеу мүмкіндігін жоққа шығаруға болмайды.</w:t>
      </w:r>
    </w:p>
    <w:p w14:paraId="3460789F" w14:textId="77777777" w:rsidR="00FD0604" w:rsidRPr="00552E92" w:rsidRDefault="00FD0604" w:rsidP="00FD0604">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 xml:space="preserve">Тамсулозин гидрохлоридінің сперматозоидтар санына және функциясына әсері </w:t>
      </w:r>
      <w:r w:rsidRPr="00552E92">
        <w:rPr>
          <w:rFonts w:ascii="Times New Roman" w:eastAsia="Times New Roman" w:hAnsi="Times New Roman"/>
          <w:bCs/>
          <w:sz w:val="28"/>
          <w:szCs w:val="28"/>
          <w:lang w:val="kk-KZ" w:eastAsia="ru-RU"/>
        </w:rPr>
        <w:t>бағаланбады.</w:t>
      </w:r>
    </w:p>
    <w:p w14:paraId="74002B26" w14:textId="77777777" w:rsidR="00FD0604" w:rsidRPr="00552E92" w:rsidRDefault="00FD0604" w:rsidP="00FD0604">
      <w:pPr>
        <w:spacing w:after="0" w:line="240" w:lineRule="auto"/>
        <w:jc w:val="both"/>
        <w:rPr>
          <w:rFonts w:ascii="Times New Roman" w:eastAsia="Times New Roman" w:hAnsi="Times New Roman"/>
          <w:bCs/>
          <w:i/>
          <w:sz w:val="28"/>
          <w:szCs w:val="28"/>
          <w:lang w:val="kk-KZ" w:eastAsia="ru-RU"/>
        </w:rPr>
      </w:pPr>
      <w:r w:rsidRPr="00552E92">
        <w:rPr>
          <w:rFonts w:ascii="Times New Roman" w:eastAsia="Times New Roman" w:hAnsi="Times New Roman"/>
          <w:bCs/>
          <w:i/>
          <w:sz w:val="28"/>
          <w:szCs w:val="28"/>
          <w:lang w:val="kk-KZ" w:eastAsia="ru-RU"/>
        </w:rPr>
        <w:t>Препараттың көлік құралын немесе қауіптілігі зор механизмдерді басқару қабілетіне әсер ету ерекшеліктері</w:t>
      </w:r>
    </w:p>
    <w:p w14:paraId="45844445" w14:textId="77777777" w:rsidR="00FD0604" w:rsidRDefault="00FD0604" w:rsidP="00FD0604">
      <w:pPr>
        <w:spacing w:after="0" w:line="240" w:lineRule="auto"/>
        <w:jc w:val="both"/>
        <w:rPr>
          <w:rFonts w:ascii="Times New Roman" w:eastAsia="Times New Roman" w:hAnsi="Times New Roman"/>
          <w:bCs/>
          <w:sz w:val="28"/>
          <w:szCs w:val="28"/>
          <w:lang w:val="kk-KZ" w:eastAsia="ru-RU"/>
        </w:rPr>
      </w:pPr>
      <w:r w:rsidRPr="00552E92">
        <w:rPr>
          <w:rFonts w:ascii="Times New Roman" w:hAnsi="Times New Roman"/>
          <w:iCs/>
          <w:color w:val="000000"/>
          <w:sz w:val="28"/>
          <w:szCs w:val="28"/>
          <w:lang w:val="kk-KZ"/>
        </w:rPr>
        <w:t>Дутабит Плюс</w:t>
      </w:r>
      <w:r w:rsidRPr="00552E92">
        <w:rPr>
          <w:rFonts w:ascii="Times New Roman" w:eastAsia="Times New Roman" w:hAnsi="Times New Roman"/>
          <w:bCs/>
          <w:sz w:val="28"/>
          <w:szCs w:val="28"/>
          <w:lang w:val="kk-KZ" w:eastAsia="ru-RU"/>
        </w:rPr>
        <w:t xml:space="preserve"> дәрілік препаратының автокөлік басқару және механизмдермен жұмыс істеу қабілетіне әсеріне зерттеулер жүргізілмеді. Алайда, пациенттерді </w:t>
      </w:r>
      <w:r w:rsidRPr="00552E92">
        <w:rPr>
          <w:rFonts w:ascii="Times New Roman" w:eastAsia="Times New Roman" w:hAnsi="Times New Roman"/>
          <w:sz w:val="28"/>
          <w:szCs w:val="28"/>
          <w:lang w:val="kk-KZ" w:eastAsia="ru-RU"/>
        </w:rPr>
        <w:t xml:space="preserve">дутастерид-тамсулозин біріктірілімін </w:t>
      </w:r>
      <w:r w:rsidRPr="00552E92">
        <w:rPr>
          <w:rFonts w:ascii="Times New Roman" w:eastAsia="Times New Roman" w:hAnsi="Times New Roman"/>
          <w:bCs/>
          <w:sz w:val="28"/>
          <w:szCs w:val="28"/>
          <w:lang w:val="kk-KZ" w:eastAsia="ru-RU"/>
        </w:rPr>
        <w:t>қабылдау кезінде бас айналу сияқты ортостаздық гипотониямен байланысты симптомдардың туындауы мүмкін екенінен хабардар ету керек.</w:t>
      </w:r>
    </w:p>
    <w:bookmarkEnd w:id="1"/>
    <w:p w14:paraId="7E3BE175" w14:textId="77777777" w:rsidR="00662013" w:rsidRPr="00866641" w:rsidRDefault="00662013" w:rsidP="00844CE8">
      <w:pPr>
        <w:spacing w:after="0" w:line="240" w:lineRule="auto"/>
        <w:jc w:val="both"/>
        <w:rPr>
          <w:rFonts w:ascii="Times New Roman" w:eastAsia="Times New Roman" w:hAnsi="Times New Roman"/>
          <w:sz w:val="28"/>
          <w:szCs w:val="28"/>
          <w:lang w:val="kk-KZ" w:eastAsia="ru-RU"/>
        </w:rPr>
      </w:pPr>
    </w:p>
    <w:p w14:paraId="5A452FE7" w14:textId="77777777" w:rsidR="008A42F1" w:rsidRPr="00E62A02" w:rsidRDefault="008A42F1" w:rsidP="004B4FA4">
      <w:pPr>
        <w:keepNext/>
        <w:tabs>
          <w:tab w:val="left" w:pos="9639"/>
        </w:tabs>
        <w:spacing w:after="0" w:line="240" w:lineRule="auto"/>
        <w:outlineLvl w:val="2"/>
        <w:rPr>
          <w:rFonts w:ascii="Times New Roman" w:hAnsi="Times New Roman"/>
          <w:b/>
          <w:bCs/>
          <w:sz w:val="28"/>
          <w:szCs w:val="28"/>
          <w:lang w:val="kk-KZ"/>
        </w:rPr>
      </w:pPr>
      <w:bookmarkStart w:id="2" w:name="2175220278"/>
      <w:r w:rsidRPr="00E62A02">
        <w:rPr>
          <w:rFonts w:ascii="Times New Roman" w:hAnsi="Times New Roman"/>
          <w:b/>
          <w:bCs/>
          <w:sz w:val="28"/>
          <w:szCs w:val="28"/>
          <w:lang w:val="kk-KZ"/>
        </w:rPr>
        <w:t>Қолдану жөніндегі нұсқаулар</w:t>
      </w:r>
    </w:p>
    <w:p w14:paraId="2B4B8810" w14:textId="77777777" w:rsidR="008A42F1" w:rsidRDefault="008A42F1" w:rsidP="004B4FA4">
      <w:pPr>
        <w:spacing w:after="0" w:line="240" w:lineRule="auto"/>
        <w:jc w:val="both"/>
        <w:rPr>
          <w:b/>
          <w:i/>
          <w:sz w:val="28"/>
          <w:szCs w:val="28"/>
          <w:lang w:val="kk-KZ"/>
        </w:rPr>
      </w:pPr>
      <w:r w:rsidRPr="00E62A02">
        <w:rPr>
          <w:rFonts w:ascii="Times New Roman" w:hAnsi="Times New Roman"/>
          <w:b/>
          <w:i/>
          <w:sz w:val="28"/>
          <w:szCs w:val="28"/>
          <w:lang w:val="kk-KZ"/>
        </w:rPr>
        <w:t>Дозалау режимі</w:t>
      </w:r>
      <w:r w:rsidRPr="00E62A02">
        <w:rPr>
          <w:b/>
          <w:i/>
          <w:sz w:val="28"/>
          <w:szCs w:val="28"/>
          <w:lang w:val="kk-KZ"/>
        </w:rPr>
        <w:t xml:space="preserve"> </w:t>
      </w:r>
    </w:p>
    <w:p w14:paraId="0BAF8ACF" w14:textId="77777777" w:rsidR="000E2449" w:rsidRPr="00866641" w:rsidRDefault="000E2449" w:rsidP="000E2449">
      <w:pPr>
        <w:spacing w:after="0" w:line="240" w:lineRule="auto"/>
        <w:jc w:val="both"/>
        <w:rPr>
          <w:rFonts w:ascii="Times New Roman" w:eastAsia="Times New Roman" w:hAnsi="Times New Roman"/>
          <w:i/>
          <w:sz w:val="28"/>
          <w:szCs w:val="28"/>
          <w:lang w:val="kk-KZ" w:eastAsia="ru-RU"/>
        </w:rPr>
      </w:pPr>
      <w:r w:rsidRPr="00866641">
        <w:rPr>
          <w:rFonts w:ascii="Times New Roman" w:eastAsia="Times New Roman" w:hAnsi="Times New Roman"/>
          <w:i/>
          <w:sz w:val="28"/>
          <w:szCs w:val="28"/>
          <w:lang w:val="kk-KZ" w:eastAsia="ru-RU"/>
        </w:rPr>
        <w:t>Ересектер (егде жастағы пациенттерді қоса)</w:t>
      </w:r>
    </w:p>
    <w:p w14:paraId="686CD521" w14:textId="77777777" w:rsidR="000E2449" w:rsidRPr="00866641" w:rsidRDefault="000E2449" w:rsidP="000E2449">
      <w:pPr>
        <w:spacing w:after="0" w:line="240" w:lineRule="auto"/>
        <w:jc w:val="both"/>
        <w:rPr>
          <w:rFonts w:ascii="Times New Roman" w:eastAsia="Times New Roman" w:hAnsi="Times New Roman"/>
          <w:sz w:val="28"/>
          <w:szCs w:val="28"/>
          <w:lang w:val="kk-KZ" w:eastAsia="ru-RU"/>
        </w:rPr>
      </w:pPr>
      <w:r w:rsidRPr="00866641">
        <w:rPr>
          <w:rFonts w:ascii="Times New Roman" w:eastAsia="Times New Roman" w:hAnsi="Times New Roman"/>
          <w:sz w:val="28"/>
          <w:szCs w:val="28"/>
          <w:lang w:val="kk-KZ" w:eastAsia="ru-RU"/>
        </w:rPr>
        <w:t>Дутабит Плюс препаратының ұсынылатын дозасы тәулігіне бір рет бір капсуланы (0.5 мг/0.4 мг) құрайды.</w:t>
      </w:r>
    </w:p>
    <w:p w14:paraId="32393A17" w14:textId="77777777" w:rsidR="00AA5481" w:rsidRPr="00866641" w:rsidRDefault="00610F9F" w:rsidP="00AA5481">
      <w:pPr>
        <w:spacing w:after="0" w:line="240" w:lineRule="auto"/>
        <w:jc w:val="both"/>
        <w:rPr>
          <w:rFonts w:ascii="Times New Roman" w:eastAsia="Times New Roman" w:hAnsi="Times New Roman"/>
          <w:sz w:val="28"/>
          <w:szCs w:val="28"/>
          <w:lang w:val="kk-KZ" w:eastAsia="ru-RU"/>
        </w:rPr>
      </w:pPr>
      <w:r w:rsidRPr="00866641">
        <w:rPr>
          <w:rFonts w:ascii="Times New Roman" w:eastAsia="Times New Roman" w:hAnsi="Times New Roman"/>
          <w:sz w:val="28"/>
          <w:szCs w:val="28"/>
          <w:lang w:val="kk-KZ" w:eastAsia="ru-RU"/>
        </w:rPr>
        <w:t xml:space="preserve">Қажет болған жағдайда дутастеридпен және тамсулозин гидрохлоридімен екі компонентті еммен емдеуді жеңілдету мақсатында Дутабит Плюс дәрілік препаратын қабылдаумен ауыстыруға болады. Клиникалық қажеттілік кезінде дутастеридпен немесе тамсулозин гидрохлоридімен </w:t>
      </w:r>
      <w:r w:rsidRPr="00866641">
        <w:rPr>
          <w:rFonts w:ascii="Times New Roman" w:eastAsia="Times New Roman" w:hAnsi="Times New Roman"/>
          <w:sz w:val="28"/>
          <w:szCs w:val="28"/>
          <w:lang w:val="kk-KZ" w:eastAsia="ru-RU"/>
        </w:rPr>
        <w:lastRenderedPageBreak/>
        <w:t>монотерапиядан Дутабит Плюс препаратымен емге тікелей көшу қарастырылуы мүмкін.</w:t>
      </w:r>
    </w:p>
    <w:p w14:paraId="58765BCC" w14:textId="77777777" w:rsidR="008A1F60" w:rsidRPr="00866641" w:rsidRDefault="008A1F60" w:rsidP="008A1F60">
      <w:pPr>
        <w:spacing w:after="0" w:line="240" w:lineRule="auto"/>
        <w:jc w:val="both"/>
        <w:rPr>
          <w:rFonts w:ascii="Times New Roman" w:eastAsia="Times New Roman" w:hAnsi="Times New Roman"/>
          <w:b/>
          <w:sz w:val="28"/>
          <w:szCs w:val="28"/>
          <w:lang w:val="kk-KZ" w:eastAsia="ru-RU"/>
        </w:rPr>
      </w:pPr>
      <w:r w:rsidRPr="00866641">
        <w:rPr>
          <w:rFonts w:ascii="Times New Roman" w:eastAsia="Times New Roman" w:hAnsi="Times New Roman"/>
          <w:b/>
          <w:sz w:val="28"/>
          <w:szCs w:val="28"/>
          <w:lang w:val="kk-KZ" w:eastAsia="ru-RU"/>
        </w:rPr>
        <w:t>Пациенттердің ерекше топтары</w:t>
      </w:r>
    </w:p>
    <w:p w14:paraId="4FAC79F9" w14:textId="77777777" w:rsidR="008A1F60" w:rsidRPr="00866641" w:rsidRDefault="008A1F60" w:rsidP="008A1F60">
      <w:pPr>
        <w:spacing w:after="0" w:line="240" w:lineRule="auto"/>
        <w:jc w:val="both"/>
        <w:rPr>
          <w:rFonts w:ascii="Times New Roman" w:eastAsia="Times New Roman" w:hAnsi="Times New Roman"/>
          <w:i/>
          <w:sz w:val="28"/>
          <w:szCs w:val="28"/>
          <w:lang w:val="kk-KZ" w:eastAsia="ru-RU"/>
        </w:rPr>
      </w:pPr>
      <w:r w:rsidRPr="00866641">
        <w:rPr>
          <w:rFonts w:ascii="Times New Roman" w:eastAsia="Times New Roman" w:hAnsi="Times New Roman"/>
          <w:i/>
          <w:sz w:val="28"/>
          <w:szCs w:val="28"/>
          <w:lang w:val="kk-KZ" w:eastAsia="ru-RU"/>
        </w:rPr>
        <w:t>Бүйрек жеткіліксіздігі бар пациенттер</w:t>
      </w:r>
    </w:p>
    <w:p w14:paraId="26D02FA2" w14:textId="77777777" w:rsidR="008A1F60" w:rsidRPr="00866641" w:rsidRDefault="008A1F60" w:rsidP="008A1F60">
      <w:pPr>
        <w:spacing w:after="0" w:line="240" w:lineRule="auto"/>
        <w:jc w:val="both"/>
        <w:rPr>
          <w:rFonts w:ascii="Times New Roman" w:eastAsia="Times New Roman" w:hAnsi="Times New Roman"/>
          <w:sz w:val="28"/>
          <w:szCs w:val="28"/>
          <w:lang w:val="kk-KZ" w:eastAsia="ru-RU"/>
        </w:rPr>
      </w:pPr>
      <w:r w:rsidRPr="00866641">
        <w:rPr>
          <w:rFonts w:ascii="Times New Roman" w:eastAsia="Times New Roman" w:hAnsi="Times New Roman"/>
          <w:sz w:val="28"/>
          <w:szCs w:val="28"/>
          <w:lang w:val="kk-KZ" w:eastAsia="ru-RU"/>
        </w:rPr>
        <w:t xml:space="preserve">Бүйрек функциясының бұзылуының дутастерид-тамсулозин </w:t>
      </w:r>
      <w:r w:rsidRPr="008A1F60">
        <w:rPr>
          <w:rFonts w:ascii="Times New Roman" w:eastAsia="Times New Roman" w:hAnsi="Times New Roman"/>
          <w:sz w:val="28"/>
          <w:szCs w:val="28"/>
          <w:lang w:val="kk-KZ" w:eastAsia="ru-RU"/>
        </w:rPr>
        <w:t>біріктірілімінің</w:t>
      </w:r>
      <w:r w:rsidRPr="00866641">
        <w:rPr>
          <w:rFonts w:ascii="Times New Roman" w:eastAsia="Times New Roman" w:hAnsi="Times New Roman"/>
          <w:sz w:val="28"/>
          <w:szCs w:val="28"/>
          <w:lang w:val="kk-KZ" w:eastAsia="ru-RU"/>
        </w:rPr>
        <w:t xml:space="preserve"> фармакокинетикасына әсері зерттелмеген. Бүйрек функциясы бұзылған пациенттерге дозаны түзету қажет емес деп күтілуде.</w:t>
      </w:r>
    </w:p>
    <w:p w14:paraId="1BC01C17" w14:textId="77777777" w:rsidR="008A1F60" w:rsidRPr="00866641" w:rsidRDefault="008A1F60" w:rsidP="008A1F60">
      <w:pPr>
        <w:spacing w:after="0" w:line="240" w:lineRule="auto"/>
        <w:jc w:val="both"/>
        <w:rPr>
          <w:rFonts w:ascii="Times New Roman" w:eastAsia="Times New Roman" w:hAnsi="Times New Roman"/>
          <w:i/>
          <w:sz w:val="28"/>
          <w:szCs w:val="28"/>
          <w:lang w:val="kk-KZ" w:eastAsia="ru-RU"/>
        </w:rPr>
      </w:pPr>
      <w:r w:rsidRPr="00866641">
        <w:rPr>
          <w:rFonts w:ascii="Times New Roman" w:eastAsia="Times New Roman" w:hAnsi="Times New Roman"/>
          <w:i/>
          <w:sz w:val="28"/>
          <w:szCs w:val="28"/>
          <w:lang w:val="kk-KZ" w:eastAsia="ru-RU"/>
        </w:rPr>
        <w:t>Бауыр жеткіліксіздігі бар пациенттер</w:t>
      </w:r>
    </w:p>
    <w:p w14:paraId="340267B6" w14:textId="77777777" w:rsidR="008A1F60" w:rsidRPr="00866641" w:rsidRDefault="008A1F60" w:rsidP="008A1F60">
      <w:pPr>
        <w:spacing w:after="0" w:line="240" w:lineRule="auto"/>
        <w:jc w:val="both"/>
        <w:rPr>
          <w:rFonts w:ascii="Times New Roman" w:eastAsia="Times New Roman" w:hAnsi="Times New Roman"/>
          <w:sz w:val="28"/>
          <w:szCs w:val="28"/>
          <w:lang w:val="kk-KZ" w:eastAsia="ru-RU"/>
        </w:rPr>
      </w:pPr>
      <w:r w:rsidRPr="00866641">
        <w:rPr>
          <w:rFonts w:ascii="Times New Roman" w:eastAsia="Times New Roman" w:hAnsi="Times New Roman"/>
          <w:sz w:val="28"/>
          <w:szCs w:val="28"/>
          <w:lang w:val="kk-KZ" w:eastAsia="ru-RU"/>
        </w:rPr>
        <w:t>Бауыр функциясы бұзылуының дутастерид</w:t>
      </w:r>
      <w:r w:rsidR="000E2449" w:rsidRPr="00866641">
        <w:rPr>
          <w:rFonts w:ascii="Times New Roman" w:eastAsia="Times New Roman" w:hAnsi="Times New Roman"/>
          <w:sz w:val="28"/>
          <w:szCs w:val="28"/>
          <w:lang w:val="kk-KZ" w:eastAsia="ru-RU"/>
        </w:rPr>
        <w:t>-тамсулозин</w:t>
      </w:r>
      <w:r w:rsidRPr="00866641">
        <w:rPr>
          <w:rFonts w:ascii="Times New Roman" w:eastAsia="Times New Roman" w:hAnsi="Times New Roman"/>
          <w:sz w:val="28"/>
          <w:szCs w:val="28"/>
          <w:lang w:val="kk-KZ" w:eastAsia="ru-RU"/>
        </w:rPr>
        <w:t xml:space="preserve"> </w:t>
      </w:r>
      <w:r w:rsidRPr="000E2449">
        <w:rPr>
          <w:rFonts w:ascii="Times New Roman" w:eastAsia="Times New Roman" w:hAnsi="Times New Roman"/>
          <w:sz w:val="28"/>
          <w:szCs w:val="28"/>
          <w:lang w:val="kk-KZ" w:eastAsia="ru-RU"/>
        </w:rPr>
        <w:t>біріктірілімінің</w:t>
      </w:r>
      <w:r w:rsidRPr="00866641">
        <w:rPr>
          <w:rFonts w:ascii="Times New Roman" w:eastAsia="Times New Roman" w:hAnsi="Times New Roman"/>
          <w:sz w:val="28"/>
          <w:szCs w:val="28"/>
          <w:lang w:val="kk-KZ" w:eastAsia="ru-RU"/>
        </w:rPr>
        <w:t xml:space="preserve"> фармакокинетикасына әсері зерттелмеген, сондықтан бауыр функциясы жеңілден орташа ауырлық дәрежесіне дейін бұзылған пациенттерде препаратты қолданғанда сақ болған жөн. Дутабит Плюс дәрілік препаратын қабылдау бауырдың ауыр жеткіліксіздігі бар </w:t>
      </w:r>
      <w:r w:rsidR="000E2449" w:rsidRPr="00866641">
        <w:rPr>
          <w:rFonts w:ascii="Times New Roman" w:eastAsia="Times New Roman" w:hAnsi="Times New Roman"/>
          <w:sz w:val="28"/>
          <w:szCs w:val="28"/>
          <w:lang w:val="kk-KZ" w:eastAsia="ru-RU"/>
        </w:rPr>
        <w:t>пациенттерге қарсы көрсетілімде</w:t>
      </w:r>
    </w:p>
    <w:p w14:paraId="5B518449" w14:textId="77777777" w:rsidR="008A1F60" w:rsidRPr="000E2449" w:rsidRDefault="000E2449" w:rsidP="008A1F60">
      <w:pPr>
        <w:spacing w:after="0" w:line="240" w:lineRule="auto"/>
        <w:jc w:val="both"/>
        <w:rPr>
          <w:rFonts w:ascii="Times New Roman" w:eastAsia="Times New Roman" w:hAnsi="Times New Roman"/>
          <w:i/>
          <w:sz w:val="28"/>
          <w:szCs w:val="28"/>
          <w:lang w:val="kk-KZ" w:eastAsia="ru-RU"/>
        </w:rPr>
      </w:pPr>
      <w:r w:rsidRPr="000E2449">
        <w:rPr>
          <w:rFonts w:ascii="Times New Roman" w:eastAsia="Times New Roman" w:hAnsi="Times New Roman"/>
          <w:i/>
          <w:sz w:val="28"/>
          <w:szCs w:val="28"/>
          <w:lang w:val="kk-KZ" w:eastAsia="ru-RU"/>
        </w:rPr>
        <w:t xml:space="preserve">Балалар </w:t>
      </w:r>
    </w:p>
    <w:p w14:paraId="614CD62F" w14:textId="77777777" w:rsidR="000E2449" w:rsidRPr="000E2449" w:rsidRDefault="000E2449" w:rsidP="00AA5481">
      <w:pPr>
        <w:spacing w:after="0" w:line="240" w:lineRule="auto"/>
        <w:jc w:val="both"/>
        <w:rPr>
          <w:rFonts w:ascii="Times New Roman" w:eastAsia="Times New Roman" w:hAnsi="Times New Roman"/>
          <w:sz w:val="28"/>
          <w:szCs w:val="28"/>
          <w:lang w:val="kk-KZ" w:eastAsia="ru-RU"/>
        </w:rPr>
      </w:pPr>
      <w:r w:rsidRPr="000E2449">
        <w:rPr>
          <w:rFonts w:ascii="Times New Roman" w:eastAsia="Times New Roman" w:hAnsi="Times New Roman"/>
          <w:sz w:val="28"/>
          <w:szCs w:val="28"/>
          <w:lang w:val="kk-KZ" w:eastAsia="ru-RU"/>
        </w:rPr>
        <w:t xml:space="preserve">Дутастерид-тамсулозин </w:t>
      </w:r>
      <w:r w:rsidRPr="008A1F60">
        <w:rPr>
          <w:rFonts w:ascii="Times New Roman" w:eastAsia="Times New Roman" w:hAnsi="Times New Roman"/>
          <w:sz w:val="28"/>
          <w:szCs w:val="28"/>
          <w:lang w:val="kk-KZ" w:eastAsia="ru-RU"/>
        </w:rPr>
        <w:t>біріктірілімі</w:t>
      </w:r>
      <w:r w:rsidRPr="000E2449">
        <w:rPr>
          <w:rFonts w:ascii="Times New Roman" w:eastAsia="Times New Roman" w:hAnsi="Times New Roman"/>
          <w:sz w:val="28"/>
          <w:szCs w:val="28"/>
          <w:lang w:val="kk-KZ" w:eastAsia="ru-RU"/>
        </w:rPr>
        <w:t xml:space="preserve"> балаларға (18 жасқа дейін</w:t>
      </w:r>
      <w:r>
        <w:rPr>
          <w:rFonts w:ascii="Times New Roman" w:eastAsia="Times New Roman" w:hAnsi="Times New Roman"/>
          <w:sz w:val="28"/>
          <w:szCs w:val="28"/>
          <w:lang w:val="kk-KZ" w:eastAsia="ru-RU"/>
        </w:rPr>
        <w:t>гі жаста</w:t>
      </w:r>
      <w:r w:rsidRPr="000E2449">
        <w:rPr>
          <w:rFonts w:ascii="Times New Roman" w:eastAsia="Times New Roman" w:hAnsi="Times New Roman"/>
          <w:sz w:val="28"/>
          <w:szCs w:val="28"/>
          <w:lang w:val="kk-KZ" w:eastAsia="ru-RU"/>
        </w:rPr>
        <w:t>) қарсы</w:t>
      </w:r>
      <w:r>
        <w:rPr>
          <w:rFonts w:ascii="Times New Roman" w:eastAsia="Times New Roman" w:hAnsi="Times New Roman"/>
          <w:sz w:val="28"/>
          <w:szCs w:val="28"/>
          <w:lang w:val="kk-KZ" w:eastAsia="ru-RU"/>
        </w:rPr>
        <w:t xml:space="preserve"> </w:t>
      </w:r>
      <w:r w:rsidRPr="000E2449">
        <w:rPr>
          <w:rFonts w:ascii="Times New Roman" w:eastAsia="Times New Roman" w:hAnsi="Times New Roman"/>
          <w:sz w:val="28"/>
          <w:szCs w:val="28"/>
          <w:lang w:val="kk-KZ" w:eastAsia="ru-RU"/>
        </w:rPr>
        <w:t>көрсетілімде.</w:t>
      </w:r>
    </w:p>
    <w:p w14:paraId="5BC1B7F7" w14:textId="77777777" w:rsidR="000E2449" w:rsidRDefault="000E2449" w:rsidP="00950EA5">
      <w:pPr>
        <w:shd w:val="clear" w:color="auto" w:fill="FFFFFF"/>
        <w:tabs>
          <w:tab w:val="left" w:pos="9639"/>
        </w:tabs>
        <w:spacing w:after="0" w:line="240" w:lineRule="auto"/>
        <w:rPr>
          <w:rFonts w:ascii="Times New Roman" w:hAnsi="Times New Roman"/>
          <w:b/>
          <w:i/>
          <w:sz w:val="28"/>
          <w:szCs w:val="28"/>
          <w:lang w:val="kk-KZ"/>
        </w:rPr>
      </w:pPr>
      <w:r>
        <w:rPr>
          <w:rFonts w:ascii="Times New Roman" w:hAnsi="Times New Roman"/>
          <w:b/>
          <w:i/>
          <w:sz w:val="28"/>
          <w:szCs w:val="28"/>
          <w:lang w:val="kk-KZ"/>
        </w:rPr>
        <w:t>Енгізу әдісі және жолы</w:t>
      </w:r>
    </w:p>
    <w:p w14:paraId="31BB7857" w14:textId="77777777" w:rsidR="00AA5481" w:rsidRPr="000E2449" w:rsidRDefault="006E642B" w:rsidP="00950EA5">
      <w:pPr>
        <w:shd w:val="clear" w:color="auto" w:fill="FFFFFF"/>
        <w:tabs>
          <w:tab w:val="left" w:pos="9639"/>
        </w:tabs>
        <w:spacing w:after="0" w:line="240" w:lineRule="auto"/>
        <w:rPr>
          <w:rFonts w:ascii="Times New Roman" w:hAnsi="Times New Roman"/>
          <w:b/>
          <w:i/>
          <w:sz w:val="28"/>
          <w:szCs w:val="28"/>
          <w:lang w:val="kk-KZ"/>
        </w:rPr>
      </w:pPr>
      <w:r w:rsidRPr="006E642B">
        <w:rPr>
          <w:rFonts w:ascii="Times New Roman" w:hAnsi="Times New Roman"/>
          <w:sz w:val="28"/>
          <w:szCs w:val="28"/>
          <w:lang w:val="kk-KZ"/>
        </w:rPr>
        <w:t>Ішке қабылдауға арналған</w:t>
      </w:r>
      <w:r w:rsidR="00AA5481" w:rsidRPr="000E2449">
        <w:rPr>
          <w:rFonts w:ascii="Times New Roman" w:hAnsi="Times New Roman"/>
          <w:sz w:val="28"/>
          <w:szCs w:val="28"/>
          <w:lang w:val="kk-KZ"/>
        </w:rPr>
        <w:t>.</w:t>
      </w:r>
    </w:p>
    <w:bookmarkEnd w:id="2"/>
    <w:p w14:paraId="000473E2" w14:textId="77777777" w:rsidR="00C30601" w:rsidRDefault="00C30601" w:rsidP="00950EA5">
      <w:pPr>
        <w:spacing w:after="0" w:line="240" w:lineRule="auto"/>
        <w:jc w:val="both"/>
        <w:rPr>
          <w:rFonts w:ascii="Times New Roman" w:hAnsi="Times New Roman"/>
          <w:sz w:val="28"/>
          <w:szCs w:val="28"/>
          <w:lang w:val="kk-KZ" w:eastAsia="ru-RU"/>
        </w:rPr>
      </w:pPr>
      <w:r w:rsidRPr="006E642B">
        <w:rPr>
          <w:rFonts w:ascii="Times New Roman" w:hAnsi="Times New Roman"/>
          <w:sz w:val="28"/>
          <w:szCs w:val="28"/>
          <w:lang w:val="kk-KZ"/>
        </w:rPr>
        <w:t>Пациенттерге күнделікті белгілі</w:t>
      </w:r>
      <w:r>
        <w:rPr>
          <w:rFonts w:ascii="Times New Roman" w:hAnsi="Times New Roman"/>
          <w:sz w:val="28"/>
          <w:szCs w:val="28"/>
          <w:lang w:val="kk-KZ"/>
        </w:rPr>
        <w:t xml:space="preserve"> бір тамақ ішуден кейін 30 минутқа жуық уақыт өткен соң бүтін капсуланы қабылдау қажеттілігін ескерту керек. Капсулаларды ашуға немесе шайнауға болмайды. Капсуланың қатты қабығының ішінде болатын дутастерид капсуласының ішіндегі затпен жанасу ауыз шырышты қабығының және жұтқыншақтың тітіркенуін тудыруы мүмкін.</w:t>
      </w:r>
    </w:p>
    <w:p w14:paraId="45DE4326" w14:textId="77777777" w:rsidR="00C30601" w:rsidRPr="00C30601" w:rsidRDefault="008A42F1" w:rsidP="00950EA5">
      <w:pPr>
        <w:shd w:val="clear" w:color="auto" w:fill="FFFFFF"/>
        <w:tabs>
          <w:tab w:val="left" w:pos="9639"/>
        </w:tabs>
        <w:spacing w:after="0" w:line="240" w:lineRule="auto"/>
        <w:rPr>
          <w:rFonts w:ascii="Times New Roman" w:hAnsi="Times New Roman"/>
          <w:b/>
          <w:i/>
          <w:iCs/>
          <w:sz w:val="28"/>
          <w:szCs w:val="28"/>
          <w:lang w:val="kk-KZ"/>
        </w:rPr>
      </w:pPr>
      <w:r w:rsidRPr="005A118F">
        <w:rPr>
          <w:rFonts w:ascii="Times New Roman" w:hAnsi="Times New Roman"/>
          <w:b/>
          <w:i/>
          <w:iCs/>
          <w:sz w:val="28"/>
          <w:szCs w:val="28"/>
          <w:lang w:val="kk-KZ"/>
        </w:rPr>
        <w:t>Артық дозалану жағдайында қабылдау қажет болатын шаралар</w:t>
      </w:r>
    </w:p>
    <w:p w14:paraId="7AC2DC6C" w14:textId="77777777" w:rsidR="00E5141F" w:rsidRDefault="00C30601" w:rsidP="00950EA5">
      <w:pPr>
        <w:spacing w:after="0" w:line="240" w:lineRule="auto"/>
        <w:jc w:val="both"/>
        <w:rPr>
          <w:rFonts w:ascii="Times New Roman" w:hAnsi="Times New Roman"/>
          <w:sz w:val="28"/>
          <w:szCs w:val="28"/>
          <w:lang w:val="kk-KZ"/>
        </w:rPr>
      </w:pPr>
      <w:r w:rsidRPr="00C30601">
        <w:rPr>
          <w:rFonts w:ascii="Times New Roman" w:hAnsi="Times New Roman"/>
          <w:sz w:val="28"/>
          <w:szCs w:val="28"/>
          <w:lang w:val="kk-KZ"/>
        </w:rPr>
        <w:t>Дутастерид-тамсулозин</w:t>
      </w:r>
      <w:r>
        <w:rPr>
          <w:rFonts w:ascii="Times New Roman" w:hAnsi="Times New Roman"/>
          <w:sz w:val="28"/>
          <w:szCs w:val="28"/>
          <w:lang w:val="kk-KZ"/>
        </w:rPr>
        <w:t xml:space="preserve"> біріктірілімімен </w:t>
      </w:r>
      <w:r w:rsidR="00E5141F">
        <w:rPr>
          <w:rFonts w:ascii="Times New Roman" w:hAnsi="Times New Roman"/>
          <w:sz w:val="28"/>
          <w:szCs w:val="28"/>
          <w:lang w:val="kk-KZ"/>
        </w:rPr>
        <w:t>артық дозалануға қатысты мәліметтер жоқ. Төменде берілген деректер жекелеген компоненттер туралы ақпаратты көрсетеді.</w:t>
      </w:r>
    </w:p>
    <w:p w14:paraId="208F1E36" w14:textId="77777777" w:rsidR="00E5141F" w:rsidRPr="008D5C71" w:rsidRDefault="00E5141F" w:rsidP="00E5141F">
      <w:pPr>
        <w:spacing w:after="0" w:line="240" w:lineRule="auto"/>
        <w:jc w:val="both"/>
        <w:rPr>
          <w:rFonts w:ascii="Times New Roman" w:hAnsi="Times New Roman"/>
          <w:i/>
          <w:sz w:val="28"/>
          <w:szCs w:val="28"/>
          <w:lang w:val="kk-KZ"/>
        </w:rPr>
      </w:pPr>
      <w:r w:rsidRPr="008D5C71">
        <w:rPr>
          <w:rFonts w:ascii="Times New Roman" w:hAnsi="Times New Roman"/>
          <w:i/>
          <w:sz w:val="28"/>
          <w:szCs w:val="28"/>
          <w:lang w:val="kk-KZ"/>
        </w:rPr>
        <w:t>Дутастерид</w:t>
      </w:r>
    </w:p>
    <w:p w14:paraId="2D86C493" w14:textId="77777777" w:rsidR="00E5141F" w:rsidRDefault="00E5141F" w:rsidP="00E5141F">
      <w:pPr>
        <w:spacing w:after="0" w:line="240" w:lineRule="auto"/>
        <w:jc w:val="both"/>
        <w:rPr>
          <w:rFonts w:ascii="Times New Roman" w:hAnsi="Times New Roman"/>
          <w:sz w:val="28"/>
          <w:szCs w:val="28"/>
          <w:lang w:val="kk-KZ"/>
        </w:rPr>
      </w:pPr>
      <w:r>
        <w:rPr>
          <w:rFonts w:ascii="Times New Roman" w:hAnsi="Times New Roman"/>
          <w:sz w:val="28"/>
          <w:szCs w:val="28"/>
          <w:lang w:val="kk-KZ"/>
        </w:rPr>
        <w:t>Еріктілердің қатысуымен жүргізілген зерттеулерде дутастеридті 40 мг/тәулікке дейінгі (емдік дозадан 80 есе жоғары) дозаларда тәулігіне бір рет 7 тәулік бойы қабылдау қауіпсіздігінің күрделі мәселелерін туындатпады. Клиникалық зерттеулерде, емдік дозалармен (тәулігіне 0.5 мг)  салыстырғанда, 6 ай бойы тәулігіне 5 мг қабылдағанда жағымсыз құбылыстар байқалмады. Дутастерид үшін арнайы антидот жоқ, сондықтан артық дозалануға күмән туындаса, симптоматикалық және демеуші ем тағайындау керек.</w:t>
      </w:r>
    </w:p>
    <w:p w14:paraId="263015C5" w14:textId="77777777" w:rsidR="00E5141F" w:rsidRPr="008D5C71" w:rsidRDefault="00E5141F" w:rsidP="00E5141F">
      <w:pPr>
        <w:spacing w:after="0" w:line="240" w:lineRule="auto"/>
        <w:jc w:val="both"/>
        <w:rPr>
          <w:rFonts w:ascii="Times New Roman" w:hAnsi="Times New Roman"/>
          <w:i/>
          <w:sz w:val="28"/>
          <w:szCs w:val="28"/>
          <w:lang w:val="kk-KZ"/>
        </w:rPr>
      </w:pPr>
      <w:r w:rsidRPr="008D5C71">
        <w:rPr>
          <w:rFonts w:ascii="Times New Roman" w:hAnsi="Times New Roman"/>
          <w:i/>
          <w:sz w:val="28"/>
          <w:szCs w:val="28"/>
          <w:lang w:val="kk-KZ"/>
        </w:rPr>
        <w:t>Тамсулозин</w:t>
      </w:r>
    </w:p>
    <w:p w14:paraId="1DBFDC4B" w14:textId="77777777" w:rsidR="00E5141F" w:rsidRDefault="00E5141F" w:rsidP="00E5141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Тамсулозин гидрохлоридін 5 мг дозада қабылдау кезінде жедел артық дозалану хабарланды. Жедел гипотензия (систолалық </w:t>
      </w:r>
      <w:r>
        <w:rPr>
          <w:rFonts w:ascii="Times New Roman" w:hAnsi="Times New Roman"/>
          <w:color w:val="000000"/>
          <w:sz w:val="28"/>
          <w:szCs w:val="28"/>
          <w:lang w:val="kk-KZ"/>
        </w:rPr>
        <w:t>артериялы</w:t>
      </w:r>
      <w:r>
        <w:rPr>
          <w:rFonts w:ascii="Times New Roman" w:hAnsi="Times New Roman"/>
          <w:sz w:val="28"/>
          <w:szCs w:val="28"/>
          <w:lang w:val="kk-KZ"/>
        </w:rPr>
        <w:t xml:space="preserve">қ қысым 70 мм сын. бағ.), құсу және диареяның дамуы байқалды, олар жоғалған сұйықтықты толықтырумен емделді, айтарлықтай жақсару болды және </w:t>
      </w:r>
      <w:r>
        <w:rPr>
          <w:rFonts w:ascii="Times New Roman" w:hAnsi="Times New Roman"/>
          <w:sz w:val="28"/>
          <w:szCs w:val="28"/>
          <w:lang w:val="kk-KZ"/>
        </w:rPr>
        <w:lastRenderedPageBreak/>
        <w:t xml:space="preserve">пациент сол күні ауруханадан шығарылды. Артық дозалану салдарынан туындаған жедел гипотензия жағдайында жүрек-қантамыр жүйесінің қызметіне қолдау көрсету қажет. Пациентті жатқызып қою керек, бұл </w:t>
      </w:r>
      <w:r>
        <w:rPr>
          <w:rFonts w:ascii="Times New Roman" w:hAnsi="Times New Roman"/>
          <w:color w:val="000000"/>
          <w:sz w:val="28"/>
          <w:szCs w:val="28"/>
          <w:lang w:val="kk-KZ"/>
        </w:rPr>
        <w:t>артериялы</w:t>
      </w:r>
      <w:r>
        <w:rPr>
          <w:rFonts w:ascii="Times New Roman" w:hAnsi="Times New Roman"/>
          <w:sz w:val="28"/>
          <w:szCs w:val="28"/>
          <w:lang w:val="kk-KZ"/>
        </w:rPr>
        <w:t>қ қысымды қалпына келтіруге және жүректің жиырылу жиілігін қалыпқа түсіруге көмектеседі. Егер бұл көмектеспесе, айналымдағы қан көлемін арттыратын заттарды, ал қажет болса, тамыр тарылтатын дәрілерді қолдануға болады. Бүйрек</w:t>
      </w:r>
      <w:r>
        <w:rPr>
          <w:rFonts w:ascii="Times New Roman" w:hAnsi="Times New Roman"/>
          <w:color w:val="000000"/>
          <w:sz w:val="28"/>
          <w:szCs w:val="28"/>
          <w:lang w:val="kk-KZ"/>
        </w:rPr>
        <w:t xml:space="preserve"> функция</w:t>
      </w:r>
      <w:r>
        <w:rPr>
          <w:rFonts w:ascii="Times New Roman" w:hAnsi="Times New Roman"/>
          <w:sz w:val="28"/>
          <w:szCs w:val="28"/>
          <w:lang w:val="kk-KZ"/>
        </w:rPr>
        <w:t>сын бақылап отыру және жалпы демеуші шаралар қабылдау қажет. Тамсулозин плазма ақуыздарымен өте жоғары дәрежеде байланысатындықтан, диализдің тиімді болу ықтималдығы аз.</w:t>
      </w:r>
    </w:p>
    <w:p w14:paraId="6472E5C9" w14:textId="77777777" w:rsidR="00E5141F" w:rsidRDefault="00E5141F" w:rsidP="00E5141F">
      <w:pPr>
        <w:spacing w:after="0" w:line="240" w:lineRule="auto"/>
        <w:jc w:val="both"/>
        <w:rPr>
          <w:rFonts w:ascii="Times New Roman" w:hAnsi="Times New Roman"/>
          <w:sz w:val="28"/>
          <w:szCs w:val="28"/>
          <w:lang w:val="kk-KZ"/>
        </w:rPr>
      </w:pPr>
      <w:r>
        <w:rPr>
          <w:rFonts w:ascii="Times New Roman" w:hAnsi="Times New Roman"/>
          <w:sz w:val="28"/>
          <w:szCs w:val="28"/>
          <w:lang w:val="kk-KZ"/>
        </w:rPr>
        <w:t>Сіңуін болдырмау үшін пациентті құстыру сияқты шараларды қолдануға болады. Препараттың үлкен дозаларын қабылдағанда асқазанды шаюға, белсендірілген көмір және натрий сульфаты сияқты осмостық іш жүргізетін дәрілер қабылдауға рұқсат етіледі.</w:t>
      </w:r>
    </w:p>
    <w:p w14:paraId="26E6473B" w14:textId="77777777" w:rsidR="00E5141F" w:rsidRDefault="00E5141F" w:rsidP="00AA5481">
      <w:pPr>
        <w:tabs>
          <w:tab w:val="left" w:pos="8647"/>
          <w:tab w:val="left" w:pos="9072"/>
        </w:tabs>
        <w:spacing w:after="0" w:line="240" w:lineRule="auto"/>
        <w:jc w:val="both"/>
        <w:rPr>
          <w:rFonts w:ascii="Times New Roman" w:hAnsi="Times New Roman"/>
          <w:sz w:val="28"/>
          <w:szCs w:val="28"/>
          <w:lang w:val="kk-KZ"/>
        </w:rPr>
      </w:pPr>
    </w:p>
    <w:p w14:paraId="6B477BE5" w14:textId="77777777" w:rsidR="001937AD" w:rsidRPr="005C5C30" w:rsidRDefault="008A42F1" w:rsidP="00844CE8">
      <w:pPr>
        <w:spacing w:after="0" w:line="240" w:lineRule="auto"/>
        <w:jc w:val="both"/>
        <w:rPr>
          <w:rFonts w:ascii="Times New Roman" w:hAnsi="Times New Roman"/>
          <w:b/>
          <w:sz w:val="28"/>
          <w:szCs w:val="28"/>
          <w:lang w:val="kk-KZ"/>
        </w:rPr>
      </w:pPr>
      <w:bookmarkStart w:id="3" w:name="2175220282"/>
      <w:r w:rsidRPr="00F8034B">
        <w:rPr>
          <w:rFonts w:ascii="Times New Roman" w:hAnsi="Times New Roman"/>
          <w:b/>
          <w:bCs/>
          <w:iCs/>
          <w:sz w:val="28"/>
          <w:szCs w:val="28"/>
          <w:lang w:val="kk-KZ"/>
        </w:rPr>
        <w:t>ДП стандартты қолдану кезінде көрініс беретін жағымсыз реакциялар сипаттамасы және осы жағдайда қабылдау  керек шаралар</w:t>
      </w:r>
    </w:p>
    <w:bookmarkEnd w:id="3"/>
    <w:p w14:paraId="3068FBC0" w14:textId="77777777" w:rsidR="00E5141F" w:rsidRDefault="00E5141F" w:rsidP="00E5141F">
      <w:pPr>
        <w:spacing w:after="0" w:line="240" w:lineRule="auto"/>
        <w:jc w:val="both"/>
        <w:rPr>
          <w:rFonts w:ascii="Times New Roman" w:eastAsia="Times New Roman" w:hAnsi="Times New Roman"/>
          <w:bCs/>
          <w:i/>
          <w:iCs/>
          <w:sz w:val="28"/>
          <w:szCs w:val="28"/>
          <w:lang w:val="kk-KZ" w:eastAsia="ru-RU"/>
        </w:rPr>
      </w:pPr>
      <w:r>
        <w:rPr>
          <w:rFonts w:ascii="Times New Roman" w:eastAsia="Times New Roman" w:hAnsi="Times New Roman"/>
          <w:bCs/>
          <w:i/>
          <w:iCs/>
          <w:sz w:val="28"/>
          <w:szCs w:val="28"/>
          <w:lang w:val="kk-KZ" w:eastAsia="ru-RU"/>
        </w:rPr>
        <w:t>Жиі</w:t>
      </w:r>
    </w:p>
    <w:p w14:paraId="468EBC75"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бас айналу</w:t>
      </w:r>
    </w:p>
    <w:p w14:paraId="6CE0A7D2"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импотенция</w:t>
      </w:r>
      <w:r>
        <w:rPr>
          <w:rFonts w:ascii="Times New Roman" w:eastAsia="MS Mincho" w:hAnsi="Times New Roman"/>
          <w:color w:val="000000"/>
          <w:sz w:val="28"/>
          <w:szCs w:val="28"/>
          <w:vertAlign w:val="superscript"/>
          <w:lang w:val="kk-KZ" w:eastAsia="ru-RU"/>
        </w:rPr>
        <w:t>3</w:t>
      </w:r>
    </w:p>
    <w:p w14:paraId="019322E5"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либидо өзгеруі (төмендеуі)</w:t>
      </w:r>
      <w:r>
        <w:rPr>
          <w:rFonts w:ascii="Times New Roman" w:eastAsia="MS Mincho" w:hAnsi="Times New Roman"/>
          <w:color w:val="000000"/>
          <w:sz w:val="28"/>
          <w:szCs w:val="28"/>
          <w:vertAlign w:val="superscript"/>
          <w:lang w:val="kk-KZ" w:eastAsia="ru-RU"/>
        </w:rPr>
        <w:t>3</w:t>
      </w:r>
    </w:p>
    <w:p w14:paraId="04AE6B8F"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эякуляция бұзылуы</w:t>
      </w:r>
      <w:r>
        <w:rPr>
          <w:rFonts w:ascii="Times New Roman" w:eastAsia="MS Mincho" w:hAnsi="Times New Roman"/>
          <w:color w:val="000000"/>
          <w:sz w:val="28"/>
          <w:szCs w:val="28"/>
          <w:vertAlign w:val="superscript"/>
          <w:lang w:val="kk-KZ" w:eastAsia="ru-RU"/>
        </w:rPr>
        <w:t>3</w:t>
      </w:r>
      <w:r>
        <w:rPr>
          <w:rFonts w:ascii="Times New Roman" w:eastAsia="Times New Roman" w:hAnsi="Times New Roman"/>
          <w:bCs/>
          <w:iCs/>
          <w:sz w:val="28"/>
          <w:szCs w:val="28"/>
          <w:lang w:val="kk-KZ" w:eastAsia="ru-RU"/>
        </w:rPr>
        <w:t>^</w:t>
      </w:r>
    </w:p>
    <w:p w14:paraId="3261018D" w14:textId="77777777" w:rsidR="00E5141F" w:rsidRPr="009D5BE8"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сүт безі тарапынан бұзылу</w:t>
      </w:r>
      <w:r>
        <w:rPr>
          <w:rFonts w:ascii="Times New Roman" w:eastAsia="MS Mincho" w:hAnsi="Times New Roman"/>
          <w:color w:val="000000"/>
          <w:sz w:val="28"/>
          <w:szCs w:val="28"/>
          <w:vertAlign w:val="superscript"/>
          <w:lang w:val="kk-KZ" w:eastAsia="ru-RU"/>
        </w:rPr>
        <w:t>2</w:t>
      </w:r>
    </w:p>
    <w:p w14:paraId="4E8550D3" w14:textId="77777777" w:rsidR="00E5141F" w:rsidRDefault="00E5141F" w:rsidP="00E5141F">
      <w:pPr>
        <w:spacing w:after="0" w:line="240" w:lineRule="auto"/>
        <w:jc w:val="both"/>
        <w:rPr>
          <w:rFonts w:ascii="Times New Roman" w:eastAsia="Times New Roman" w:hAnsi="Times New Roman"/>
          <w:bCs/>
          <w:i/>
          <w:iCs/>
          <w:sz w:val="28"/>
          <w:szCs w:val="28"/>
          <w:lang w:val="kk-KZ" w:eastAsia="ru-RU"/>
        </w:rPr>
      </w:pPr>
      <w:r>
        <w:rPr>
          <w:rFonts w:ascii="Times New Roman" w:eastAsia="Times New Roman" w:hAnsi="Times New Roman"/>
          <w:bCs/>
          <w:i/>
          <w:iCs/>
          <w:sz w:val="28"/>
          <w:szCs w:val="28"/>
          <w:lang w:val="kk-KZ" w:eastAsia="ru-RU"/>
        </w:rPr>
        <w:t>Жиі емес</w:t>
      </w:r>
    </w:p>
    <w:p w14:paraId="6B7A9DF5"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бас ауыру</w:t>
      </w:r>
    </w:p>
    <w:p w14:paraId="5A0AA65B" w14:textId="77777777" w:rsidR="00E5141F" w:rsidRDefault="00E5141F" w:rsidP="00E5141F">
      <w:pPr>
        <w:tabs>
          <w:tab w:val="left" w:pos="8931"/>
        </w:tabs>
        <w:spacing w:after="0" w:line="240" w:lineRule="auto"/>
        <w:jc w:val="both"/>
        <w:rPr>
          <w:rFonts w:ascii="Times New Roman" w:eastAsia="MS Mincho" w:hAnsi="Times New Roman"/>
          <w:color w:val="000000"/>
          <w:sz w:val="28"/>
          <w:szCs w:val="28"/>
          <w:lang w:val="kk-KZ" w:eastAsia="ru-RU"/>
        </w:rPr>
      </w:pPr>
      <w:r>
        <w:rPr>
          <w:rFonts w:ascii="Times New Roman" w:eastAsia="Times New Roman" w:hAnsi="Times New Roman"/>
          <w:bCs/>
          <w:iCs/>
          <w:sz w:val="28"/>
          <w:szCs w:val="28"/>
          <w:lang w:val="kk-KZ" w:eastAsia="ru-RU"/>
        </w:rPr>
        <w:t xml:space="preserve">- жүрек жеткіліксіздігі (кешенді </w:t>
      </w:r>
      <w:r>
        <w:rPr>
          <w:rFonts w:ascii="Times New Roman" w:eastAsia="MS Mincho" w:hAnsi="Times New Roman"/>
          <w:color w:val="000000"/>
          <w:sz w:val="28"/>
          <w:szCs w:val="28"/>
          <w:lang w:val="kk-KZ" w:eastAsia="ru-RU"/>
        </w:rPr>
        <w:t>термин</w:t>
      </w:r>
      <w:r>
        <w:rPr>
          <w:rFonts w:ascii="Times New Roman" w:eastAsia="MS Mincho" w:hAnsi="Times New Roman"/>
          <w:color w:val="000000"/>
          <w:sz w:val="28"/>
          <w:szCs w:val="28"/>
          <w:vertAlign w:val="superscript"/>
          <w:lang w:val="kk-KZ" w:eastAsia="ru-RU"/>
        </w:rPr>
        <w:t>1</w:t>
      </w:r>
      <w:r>
        <w:rPr>
          <w:rFonts w:ascii="Times New Roman" w:eastAsia="MS Mincho" w:hAnsi="Times New Roman"/>
          <w:color w:val="000000"/>
          <w:sz w:val="28"/>
          <w:szCs w:val="28"/>
          <w:lang w:val="kk-KZ" w:eastAsia="ru-RU"/>
        </w:rPr>
        <w:t>)</w:t>
      </w:r>
    </w:p>
    <w:p w14:paraId="659CCFB1"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жүректің жиі соғуы</w:t>
      </w:r>
    </w:p>
    <w:p w14:paraId="4BD8A2F3"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ортостаздық гипотония</w:t>
      </w:r>
    </w:p>
    <w:p w14:paraId="50F02276"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ринит</w:t>
      </w:r>
    </w:p>
    <w:p w14:paraId="2766EF12"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іш қату</w:t>
      </w:r>
    </w:p>
    <w:p w14:paraId="32EE5617"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диарея</w:t>
      </w:r>
    </w:p>
    <w:p w14:paraId="7C696DF1" w14:textId="77777777" w:rsidR="00E5141F" w:rsidRDefault="00E5141F" w:rsidP="00E5141F">
      <w:pPr>
        <w:spacing w:after="0" w:line="240" w:lineRule="auto"/>
        <w:jc w:val="both"/>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жүрек айну</w:t>
      </w:r>
    </w:p>
    <w:p w14:paraId="73ABC297"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құсу</w:t>
      </w:r>
    </w:p>
    <w:p w14:paraId="1F55076E"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есекжем</w:t>
      </w:r>
    </w:p>
    <w:p w14:paraId="1C0AC215"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бөртпе</w:t>
      </w:r>
    </w:p>
    <w:p w14:paraId="63C45F2B"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қышыну</w:t>
      </w:r>
    </w:p>
    <w:p w14:paraId="7F83CFA8"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алопеция (көбінесе дене түктерінің түсіп қалуы түрінде)</w:t>
      </w:r>
    </w:p>
    <w:p w14:paraId="7EC25477"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гипертрихоз</w:t>
      </w:r>
    </w:p>
    <w:p w14:paraId="002F63ED"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астения</w:t>
      </w:r>
    </w:p>
    <w:p w14:paraId="351936F7" w14:textId="77777777" w:rsidR="00E5141F" w:rsidRDefault="00E5141F" w:rsidP="00E5141F">
      <w:pPr>
        <w:spacing w:after="0" w:line="240" w:lineRule="auto"/>
        <w:rPr>
          <w:rFonts w:ascii="Times New Roman" w:eastAsia="Times New Roman" w:hAnsi="Times New Roman"/>
          <w:bCs/>
          <w:i/>
          <w:iCs/>
          <w:sz w:val="28"/>
          <w:szCs w:val="28"/>
          <w:lang w:val="kk-KZ" w:eastAsia="ru-RU"/>
        </w:rPr>
      </w:pPr>
      <w:r>
        <w:rPr>
          <w:rFonts w:ascii="Times New Roman" w:eastAsia="Times New Roman" w:hAnsi="Times New Roman"/>
          <w:bCs/>
          <w:i/>
          <w:iCs/>
          <w:sz w:val="28"/>
          <w:szCs w:val="28"/>
          <w:lang w:val="kk-KZ" w:eastAsia="ru-RU"/>
        </w:rPr>
        <w:t>Сирек</w:t>
      </w:r>
    </w:p>
    <w:p w14:paraId="235E8098"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естен тану</w:t>
      </w:r>
    </w:p>
    <w:p w14:paraId="7B78076E"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xml:space="preserve">- </w:t>
      </w:r>
      <w:proofErr w:type="spellStart"/>
      <w:r>
        <w:rPr>
          <w:rFonts w:ascii="Times New Roman" w:hAnsi="Times New Roman"/>
          <w:sz w:val="28"/>
          <w:szCs w:val="28"/>
        </w:rPr>
        <w:t>а</w:t>
      </w:r>
      <w:r>
        <w:rPr>
          <w:rFonts w:ascii="Times New Roman" w:eastAsia="MS Mincho" w:hAnsi="Times New Roman"/>
          <w:color w:val="000000"/>
          <w:sz w:val="28"/>
          <w:szCs w:val="28"/>
          <w:lang w:eastAsia="ru-RU"/>
        </w:rPr>
        <w:t>нгионевро</w:t>
      </w:r>
      <w:proofErr w:type="spellEnd"/>
      <w:r>
        <w:rPr>
          <w:rFonts w:ascii="Times New Roman" w:eastAsia="MS Mincho" w:hAnsi="Times New Roman"/>
          <w:color w:val="000000"/>
          <w:sz w:val="28"/>
          <w:szCs w:val="28"/>
          <w:lang w:val="kk-KZ" w:eastAsia="ru-RU"/>
        </w:rPr>
        <w:t>здық ісіну</w:t>
      </w:r>
    </w:p>
    <w:p w14:paraId="46C1FA5A" w14:textId="77777777" w:rsidR="00E5141F" w:rsidRDefault="00E5141F" w:rsidP="00E5141F">
      <w:pPr>
        <w:spacing w:after="0" w:line="240" w:lineRule="auto"/>
        <w:rPr>
          <w:rFonts w:ascii="Times New Roman" w:eastAsia="Times New Roman" w:hAnsi="Times New Roman"/>
          <w:bCs/>
          <w:i/>
          <w:iCs/>
          <w:sz w:val="28"/>
          <w:szCs w:val="28"/>
          <w:lang w:val="kk-KZ" w:eastAsia="ru-RU"/>
        </w:rPr>
      </w:pPr>
      <w:r>
        <w:rPr>
          <w:rFonts w:ascii="Times New Roman" w:eastAsia="Times New Roman" w:hAnsi="Times New Roman"/>
          <w:bCs/>
          <w:i/>
          <w:iCs/>
          <w:sz w:val="28"/>
          <w:szCs w:val="28"/>
          <w:lang w:val="kk-KZ" w:eastAsia="ru-RU"/>
        </w:rPr>
        <w:t>Өте сирек</w:t>
      </w:r>
    </w:p>
    <w:p w14:paraId="1AAE1E0C"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Стивенс-Джонсон синдромы</w:t>
      </w:r>
    </w:p>
    <w:p w14:paraId="24C3738D"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lastRenderedPageBreak/>
        <w:t>- приапизм</w:t>
      </w:r>
    </w:p>
    <w:p w14:paraId="79349CBF" w14:textId="77777777" w:rsidR="00E5141F" w:rsidRDefault="00E5141F" w:rsidP="00E5141F">
      <w:pPr>
        <w:spacing w:after="0" w:line="240" w:lineRule="auto"/>
        <w:rPr>
          <w:rFonts w:ascii="Times New Roman" w:eastAsia="Times New Roman" w:hAnsi="Times New Roman"/>
          <w:bCs/>
          <w:i/>
          <w:iCs/>
          <w:sz w:val="28"/>
          <w:szCs w:val="28"/>
          <w:lang w:val="kk-KZ" w:eastAsia="ru-RU"/>
        </w:rPr>
      </w:pPr>
      <w:r>
        <w:rPr>
          <w:rFonts w:ascii="Times New Roman" w:eastAsia="Times New Roman" w:hAnsi="Times New Roman"/>
          <w:bCs/>
          <w:i/>
          <w:iCs/>
          <w:sz w:val="28"/>
          <w:szCs w:val="28"/>
          <w:lang w:val="kk-KZ" w:eastAsia="ru-RU"/>
        </w:rPr>
        <w:t>Белгісіз (қолда бар деректер негізінде бағалау мүмкін емес)</w:t>
      </w:r>
    </w:p>
    <w:p w14:paraId="726E31E3"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xml:space="preserve">- аллергиялық реакциялар, бөртпені, қышынуды, есекжемді, жергілікті ісіну мен </w:t>
      </w:r>
      <w:r>
        <w:rPr>
          <w:rFonts w:ascii="Times New Roman" w:hAnsi="Times New Roman"/>
          <w:sz w:val="28"/>
          <w:szCs w:val="28"/>
          <w:lang w:val="kk-KZ"/>
        </w:rPr>
        <w:t>а</w:t>
      </w:r>
      <w:r>
        <w:rPr>
          <w:rFonts w:ascii="Times New Roman" w:eastAsia="MS Mincho" w:hAnsi="Times New Roman"/>
          <w:color w:val="000000"/>
          <w:sz w:val="28"/>
          <w:szCs w:val="28"/>
          <w:lang w:val="kk-KZ" w:eastAsia="ru-RU"/>
        </w:rPr>
        <w:t>нгионевроздық ісіну</w:t>
      </w:r>
      <w:r>
        <w:rPr>
          <w:rFonts w:ascii="Times New Roman" w:eastAsia="Times New Roman" w:hAnsi="Times New Roman"/>
          <w:bCs/>
          <w:iCs/>
          <w:sz w:val="28"/>
          <w:szCs w:val="28"/>
          <w:lang w:val="kk-KZ" w:eastAsia="ru-RU"/>
        </w:rPr>
        <w:t>ді қоса</w:t>
      </w:r>
    </w:p>
    <w:p w14:paraId="087CBDE4"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депрессия</w:t>
      </w:r>
    </w:p>
    <w:p w14:paraId="348D8103" w14:textId="77777777" w:rsidR="00E5141F" w:rsidRDefault="00E5141F" w:rsidP="00E5141F">
      <w:pPr>
        <w:spacing w:after="0" w:line="240" w:lineRule="auto"/>
        <w:rPr>
          <w:rFonts w:ascii="Times New Roman" w:eastAsia="Times New Roman" w:hAnsi="Times New Roman"/>
          <w:bCs/>
          <w:iCs/>
          <w:sz w:val="28"/>
          <w:szCs w:val="28"/>
          <w:lang w:val="kk-KZ" w:eastAsia="ru-RU"/>
        </w:rPr>
      </w:pPr>
      <w:r>
        <w:rPr>
          <w:rFonts w:ascii="Times New Roman" w:eastAsia="Times New Roman" w:hAnsi="Times New Roman"/>
          <w:bCs/>
          <w:iCs/>
          <w:sz w:val="28"/>
          <w:szCs w:val="28"/>
          <w:lang w:val="kk-KZ" w:eastAsia="ru-RU"/>
        </w:rPr>
        <w:t>- а</w:t>
      </w:r>
      <w:r w:rsidR="008D5C71">
        <w:rPr>
          <w:rFonts w:ascii="Times New Roman" w:eastAsia="Times New Roman" w:hAnsi="Times New Roman"/>
          <w:bCs/>
          <w:iCs/>
          <w:sz w:val="28"/>
          <w:szCs w:val="28"/>
          <w:lang w:val="kk-KZ" w:eastAsia="ru-RU"/>
        </w:rPr>
        <w:t>талық бездің ауыруы және ісінуі</w:t>
      </w:r>
    </w:p>
    <w:p w14:paraId="339B17DF" w14:textId="77777777" w:rsidR="00E5141F" w:rsidRDefault="00E5141F" w:rsidP="00E5141F">
      <w:pPr>
        <w:spacing w:after="0" w:line="240" w:lineRule="auto"/>
        <w:jc w:val="both"/>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 xml:space="preserve">1 «Жүрек жеткіліксіздігі» кешенді термині өзінде іркілісті жүрек жеткіліксіздігін, жүрек жеткіліксіздігін, сол жақ қарынша жеткіліксіздігін, жедел жүрек жеткіліксіздігін, кардиогенді шок, сол жақ қарыншаның жедел жеткіліксіздігін, оң жақ қарынша жеткіліксіздігін, оң жақ қарыншаның жедел жеткіліксіздігін, қарыншалық жеткіліксіздікті, жүрек-өкпе жеткіліксіздігін және </w:t>
      </w:r>
      <w:r>
        <w:rPr>
          <w:rFonts w:ascii="Times New Roman" w:hAnsi="Times New Roman"/>
          <w:sz w:val="24"/>
          <w:szCs w:val="24"/>
          <w:lang w:val="kk-KZ"/>
        </w:rPr>
        <w:t>дилятациялық кардимиопатиян</w:t>
      </w:r>
      <w:r>
        <w:rPr>
          <w:rFonts w:ascii="Times New Roman" w:eastAsia="Times New Roman" w:hAnsi="Times New Roman"/>
          <w:bCs/>
          <w:iCs/>
          <w:sz w:val="24"/>
          <w:szCs w:val="24"/>
          <w:lang w:val="kk-KZ" w:eastAsia="ru-RU"/>
        </w:rPr>
        <w:t>ы қамтиды.</w:t>
      </w:r>
    </w:p>
    <w:p w14:paraId="5FEFA04C" w14:textId="77777777" w:rsidR="00E5141F" w:rsidRDefault="00E5141F" w:rsidP="00E5141F">
      <w:pPr>
        <w:spacing w:after="0" w:line="240" w:lineRule="auto"/>
        <w:jc w:val="both"/>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2 Сүт бездерінің ауырсынуын және ұлғаюын қоса.</w:t>
      </w:r>
    </w:p>
    <w:p w14:paraId="06E57F18" w14:textId="77777777" w:rsidR="00E5141F" w:rsidRDefault="00E5141F" w:rsidP="00E5141F">
      <w:pPr>
        <w:spacing w:after="0" w:line="240" w:lineRule="auto"/>
        <w:jc w:val="both"/>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3 Осы сексуалдық сипаттағы жағымсыз құбылыстар дутастерид (монотерапиясын және тамсулозинмен біріктірілімін қоса) қабылдаумен байланысты. Емді тоқтатудан кейін жағымсыз құбылыстар жалғасуы мүмкін. Олардың сақталуында дутастерид атқаратын рөл белгісіз.</w:t>
      </w:r>
    </w:p>
    <w:p w14:paraId="2D497C62" w14:textId="77777777" w:rsidR="00E5141F" w:rsidRDefault="00E5141F" w:rsidP="00E5141F">
      <w:pPr>
        <w:spacing w:after="0" w:line="240" w:lineRule="auto"/>
        <w:jc w:val="both"/>
        <w:rPr>
          <w:rFonts w:ascii="Times New Roman" w:eastAsia="Times New Roman" w:hAnsi="Times New Roman"/>
          <w:bCs/>
          <w:iCs/>
          <w:sz w:val="24"/>
          <w:szCs w:val="24"/>
          <w:lang w:val="kk-KZ" w:eastAsia="ru-RU"/>
        </w:rPr>
      </w:pPr>
      <w:r>
        <w:rPr>
          <w:rFonts w:ascii="Times New Roman" w:eastAsia="Times New Roman" w:hAnsi="Times New Roman"/>
          <w:bCs/>
          <w:iCs/>
          <w:sz w:val="24"/>
          <w:szCs w:val="24"/>
          <w:lang w:val="kk-KZ" w:eastAsia="ru-RU"/>
        </w:rPr>
        <w:t>^ Шәуһет көлемінің азаюын қоса.</w:t>
      </w:r>
    </w:p>
    <w:p w14:paraId="77358C12" w14:textId="77777777" w:rsidR="008D5C71" w:rsidRDefault="008D5C71" w:rsidP="008A42F1">
      <w:pPr>
        <w:spacing w:after="0" w:line="240" w:lineRule="auto"/>
        <w:jc w:val="both"/>
        <w:rPr>
          <w:rFonts w:ascii="Times New Roman" w:hAnsi="Times New Roman"/>
          <w:b/>
          <w:bCs/>
          <w:iCs/>
          <w:sz w:val="28"/>
          <w:szCs w:val="28"/>
          <w:lang w:val="kk-KZ"/>
        </w:rPr>
      </w:pPr>
    </w:p>
    <w:p w14:paraId="5C4B91E3" w14:textId="77777777" w:rsidR="008A42F1" w:rsidRPr="00E5141F" w:rsidRDefault="008A42F1" w:rsidP="008A42F1">
      <w:pPr>
        <w:spacing w:after="0" w:line="240" w:lineRule="auto"/>
        <w:jc w:val="both"/>
        <w:rPr>
          <w:rFonts w:ascii="Times New Roman" w:hAnsi="Times New Roman"/>
          <w:sz w:val="24"/>
          <w:szCs w:val="24"/>
          <w:lang w:val="kk-KZ"/>
        </w:rPr>
      </w:pPr>
      <w:r w:rsidRPr="005A118F">
        <w:rPr>
          <w:rFonts w:ascii="Times New Roman" w:hAnsi="Times New Roman"/>
          <w:b/>
          <w:bCs/>
          <w:iCs/>
          <w:sz w:val="28"/>
          <w:szCs w:val="28"/>
          <w:lang w:val="kk-KZ"/>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5A289B56" w14:textId="77777777" w:rsidR="008A42F1" w:rsidRPr="003A7F3F" w:rsidRDefault="008A42F1" w:rsidP="008A42F1">
      <w:pPr>
        <w:pStyle w:val="ab"/>
        <w:jc w:val="both"/>
        <w:rPr>
          <w:rFonts w:ascii="Times New Roman" w:hAnsi="Times New Roman"/>
          <w:sz w:val="28"/>
          <w:szCs w:val="28"/>
          <w:lang w:val="kk-KZ"/>
        </w:rPr>
      </w:pPr>
      <w:r w:rsidRPr="008D3F19">
        <w:rPr>
          <w:rFonts w:ascii="Times New Roman" w:hAnsi="Times New Roman"/>
          <w:bCs/>
          <w:sz w:val="28"/>
          <w:szCs w:val="28"/>
          <w:lang w:val="kk-KZ" w:bidi="ru-RU"/>
        </w:rPr>
        <w:t>Қазақстан Республикасы Денсаулық сақтау министрлігі</w:t>
      </w:r>
      <w:r>
        <w:rPr>
          <w:rFonts w:ascii="Times New Roman" w:hAnsi="Times New Roman"/>
          <w:bCs/>
          <w:sz w:val="28"/>
          <w:szCs w:val="28"/>
          <w:lang w:val="kk-KZ" w:bidi="ru-RU"/>
        </w:rPr>
        <w:t xml:space="preserve"> Медициналық </w:t>
      </w:r>
      <w:r w:rsidRPr="008D3F19">
        <w:rPr>
          <w:rFonts w:ascii="Times New Roman" w:hAnsi="Times New Roman"/>
          <w:bCs/>
          <w:sz w:val="28"/>
          <w:szCs w:val="28"/>
          <w:lang w:val="kk-KZ" w:bidi="ru-RU"/>
        </w:rPr>
        <w:t xml:space="preserve"> </w:t>
      </w:r>
      <w:r w:rsidRPr="00946C83">
        <w:rPr>
          <w:rFonts w:ascii="Times New Roman" w:hAnsi="Times New Roman"/>
          <w:bCs/>
          <w:sz w:val="28"/>
          <w:szCs w:val="28"/>
          <w:lang w:val="kk-KZ" w:bidi="ru-RU"/>
        </w:rPr>
        <w:t>және фармацевтикалық</w:t>
      </w:r>
      <w:r w:rsidRPr="008D3F19">
        <w:rPr>
          <w:rFonts w:ascii="Times New Roman" w:hAnsi="Times New Roman"/>
          <w:bCs/>
          <w:sz w:val="28"/>
          <w:szCs w:val="28"/>
          <w:lang w:val="kk-KZ" w:bidi="ru-RU"/>
        </w:rPr>
        <w:t xml:space="preserve"> бақылау комитеті «Дәрілік заттар мен медициналық бұйымдарды сараптау ұлттық орталығы» ШЖҚ РМК</w:t>
      </w:r>
      <w:r>
        <w:rPr>
          <w:rFonts w:ascii="Times New Roman" w:hAnsi="Times New Roman"/>
          <w:bCs/>
          <w:sz w:val="28"/>
          <w:szCs w:val="28"/>
          <w:lang w:val="kk-KZ" w:bidi="ru-RU"/>
        </w:rPr>
        <w:t xml:space="preserve"> </w:t>
      </w:r>
      <w:r>
        <w:rPr>
          <w:rFonts w:ascii="Times New Roman" w:hAnsi="Times New Roman"/>
          <w:sz w:val="28"/>
          <w:szCs w:val="28"/>
          <w:lang w:val="kk-KZ"/>
        </w:rPr>
        <w:t xml:space="preserve">   </w:t>
      </w:r>
    </w:p>
    <w:p w14:paraId="62DC2555" w14:textId="77777777" w:rsidR="006703A5" w:rsidRPr="006C577B" w:rsidRDefault="00CC22E6" w:rsidP="006703A5">
      <w:pPr>
        <w:keepNext/>
        <w:spacing w:after="0" w:line="240" w:lineRule="auto"/>
        <w:jc w:val="both"/>
        <w:rPr>
          <w:rFonts w:ascii="Times New Roman" w:hAnsi="Times New Roman"/>
          <w:sz w:val="28"/>
          <w:szCs w:val="28"/>
        </w:rPr>
      </w:pPr>
      <w:hyperlink r:id="rId8" w:history="1">
        <w:r w:rsidR="006703A5" w:rsidRPr="006C577B">
          <w:rPr>
            <w:rStyle w:val="af"/>
            <w:rFonts w:ascii="Times New Roman" w:hAnsi="Times New Roman"/>
            <w:sz w:val="28"/>
            <w:szCs w:val="28"/>
            <w:lang w:val="en-US"/>
          </w:rPr>
          <w:t>http</w:t>
        </w:r>
        <w:r w:rsidR="006703A5" w:rsidRPr="006C577B">
          <w:rPr>
            <w:rStyle w:val="af"/>
            <w:rFonts w:ascii="Times New Roman" w:hAnsi="Times New Roman"/>
            <w:sz w:val="28"/>
            <w:szCs w:val="28"/>
          </w:rPr>
          <w:t>://</w:t>
        </w:r>
        <w:r w:rsidR="006703A5" w:rsidRPr="006C577B">
          <w:rPr>
            <w:rStyle w:val="af"/>
            <w:rFonts w:ascii="Times New Roman" w:hAnsi="Times New Roman"/>
            <w:sz w:val="28"/>
            <w:szCs w:val="28"/>
            <w:lang w:val="en-US"/>
          </w:rPr>
          <w:t>www</w:t>
        </w:r>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ndda</w:t>
        </w:r>
        <w:proofErr w:type="spellEnd"/>
        <w:r w:rsidR="006703A5" w:rsidRPr="006C577B">
          <w:rPr>
            <w:rStyle w:val="af"/>
            <w:rFonts w:ascii="Times New Roman" w:hAnsi="Times New Roman"/>
            <w:sz w:val="28"/>
            <w:szCs w:val="28"/>
          </w:rPr>
          <w:t>.</w:t>
        </w:r>
        <w:proofErr w:type="spellStart"/>
        <w:r w:rsidR="006703A5" w:rsidRPr="006C577B">
          <w:rPr>
            <w:rStyle w:val="af"/>
            <w:rFonts w:ascii="Times New Roman" w:hAnsi="Times New Roman"/>
            <w:sz w:val="28"/>
            <w:szCs w:val="28"/>
            <w:lang w:val="en-US"/>
          </w:rPr>
          <w:t>kz</w:t>
        </w:r>
        <w:proofErr w:type="spellEnd"/>
      </w:hyperlink>
    </w:p>
    <w:p w14:paraId="329107B8" w14:textId="77777777" w:rsidR="006703A5" w:rsidRDefault="006703A5" w:rsidP="00844CE8">
      <w:pPr>
        <w:pStyle w:val="ab"/>
        <w:jc w:val="both"/>
        <w:rPr>
          <w:rFonts w:ascii="Times New Roman" w:hAnsi="Times New Roman"/>
          <w:color w:val="000000"/>
          <w:sz w:val="24"/>
          <w:szCs w:val="24"/>
        </w:rPr>
      </w:pPr>
    </w:p>
    <w:p w14:paraId="00E1EF85" w14:textId="77777777" w:rsidR="008A42F1" w:rsidRPr="006E642B" w:rsidRDefault="008A42F1" w:rsidP="004B58BB">
      <w:pPr>
        <w:spacing w:after="0" w:line="240" w:lineRule="auto"/>
        <w:rPr>
          <w:rFonts w:ascii="Times New Roman" w:hAnsi="Times New Roman"/>
          <w:b/>
          <w:sz w:val="28"/>
          <w:szCs w:val="28"/>
          <w:lang w:val="kk-KZ"/>
        </w:rPr>
      </w:pPr>
      <w:bookmarkStart w:id="4" w:name="2175220286"/>
      <w:r w:rsidRPr="006E642B">
        <w:rPr>
          <w:rFonts w:ascii="Times New Roman" w:hAnsi="Times New Roman"/>
          <w:b/>
          <w:sz w:val="28"/>
          <w:szCs w:val="28"/>
          <w:lang w:val="kk-KZ"/>
        </w:rPr>
        <w:t>Қосымша мәліметтер</w:t>
      </w:r>
    </w:p>
    <w:p w14:paraId="76AE7457" w14:textId="77777777" w:rsidR="008A42F1" w:rsidRPr="006E642B" w:rsidRDefault="008A42F1" w:rsidP="004B58BB">
      <w:pPr>
        <w:tabs>
          <w:tab w:val="left" w:pos="9498"/>
        </w:tabs>
        <w:spacing w:after="0" w:line="240" w:lineRule="auto"/>
        <w:rPr>
          <w:rFonts w:ascii="Times New Roman" w:hAnsi="Times New Roman"/>
          <w:b/>
          <w:i/>
          <w:sz w:val="28"/>
          <w:szCs w:val="28"/>
          <w:lang w:val="kk-KZ"/>
        </w:rPr>
      </w:pPr>
      <w:r w:rsidRPr="006E642B">
        <w:rPr>
          <w:rFonts w:ascii="Times New Roman" w:hAnsi="Times New Roman"/>
          <w:b/>
          <w:bCs/>
          <w:i/>
          <w:iCs/>
          <w:sz w:val="28"/>
          <w:szCs w:val="28"/>
          <w:lang w:val="kk-KZ"/>
        </w:rPr>
        <w:t>Дәрілік препарат қ</w:t>
      </w:r>
      <w:r w:rsidRPr="006E642B">
        <w:rPr>
          <w:rFonts w:ascii="Times New Roman" w:hAnsi="Times New Roman"/>
          <w:b/>
          <w:bCs/>
          <w:i/>
          <w:sz w:val="28"/>
          <w:szCs w:val="28"/>
          <w:lang w:val="kk-KZ"/>
        </w:rPr>
        <w:t>ұрамы</w:t>
      </w:r>
    </w:p>
    <w:p w14:paraId="1DB22233" w14:textId="77777777" w:rsidR="006B7A90" w:rsidRPr="006E642B" w:rsidRDefault="006E642B" w:rsidP="004B58BB">
      <w:pPr>
        <w:widowControl w:val="0"/>
        <w:autoSpaceDE w:val="0"/>
        <w:autoSpaceDN w:val="0"/>
        <w:spacing w:after="0" w:line="240" w:lineRule="auto"/>
        <w:jc w:val="both"/>
        <w:rPr>
          <w:rFonts w:ascii="Times New Roman" w:eastAsia="Times New Roman" w:hAnsi="Times New Roman"/>
          <w:bCs/>
          <w:sz w:val="28"/>
          <w:szCs w:val="28"/>
          <w:lang w:val="kk-KZ" w:eastAsia="ru-RU"/>
        </w:rPr>
      </w:pPr>
      <w:r w:rsidRPr="006E642B">
        <w:rPr>
          <w:rFonts w:ascii="Times New Roman" w:eastAsia="Times New Roman" w:hAnsi="Times New Roman"/>
          <w:bCs/>
          <w:sz w:val="28"/>
          <w:szCs w:val="28"/>
          <w:lang w:val="kk-KZ" w:eastAsia="ru-RU"/>
        </w:rPr>
        <w:t xml:space="preserve">Әр </w:t>
      </w:r>
      <w:r w:rsidR="001827C5" w:rsidRPr="006E642B">
        <w:rPr>
          <w:rFonts w:ascii="Times New Roman" w:eastAsia="Times New Roman" w:hAnsi="Times New Roman"/>
          <w:bCs/>
          <w:sz w:val="28"/>
          <w:szCs w:val="28"/>
          <w:lang w:val="kk-KZ" w:eastAsia="ru-RU"/>
        </w:rPr>
        <w:t>капсула</w:t>
      </w:r>
      <w:r w:rsidRPr="006E642B">
        <w:rPr>
          <w:rFonts w:ascii="Times New Roman" w:eastAsia="Times New Roman" w:hAnsi="Times New Roman"/>
          <w:bCs/>
          <w:sz w:val="28"/>
          <w:szCs w:val="28"/>
          <w:lang w:val="kk-KZ" w:eastAsia="ru-RU"/>
        </w:rPr>
        <w:t>ның құр</w:t>
      </w:r>
      <w:r w:rsidR="008D5C71">
        <w:rPr>
          <w:rFonts w:ascii="Times New Roman" w:eastAsia="Times New Roman" w:hAnsi="Times New Roman"/>
          <w:bCs/>
          <w:sz w:val="28"/>
          <w:szCs w:val="28"/>
          <w:lang w:val="kk-KZ" w:eastAsia="ru-RU"/>
        </w:rPr>
        <w:t>а</w:t>
      </w:r>
      <w:r w:rsidRPr="006E642B">
        <w:rPr>
          <w:rFonts w:ascii="Times New Roman" w:eastAsia="Times New Roman" w:hAnsi="Times New Roman"/>
          <w:bCs/>
          <w:sz w:val="28"/>
          <w:szCs w:val="28"/>
          <w:lang w:val="kk-KZ" w:eastAsia="ru-RU"/>
        </w:rPr>
        <w:t>мында</w:t>
      </w:r>
      <w:r w:rsidR="001827C5" w:rsidRPr="006E642B">
        <w:rPr>
          <w:rFonts w:ascii="Times New Roman" w:eastAsia="Times New Roman" w:hAnsi="Times New Roman"/>
          <w:bCs/>
          <w:sz w:val="28"/>
          <w:szCs w:val="28"/>
          <w:lang w:val="kk-KZ" w:eastAsia="ru-RU"/>
        </w:rPr>
        <w:t>:</w:t>
      </w:r>
    </w:p>
    <w:p w14:paraId="55D6AF74" w14:textId="77777777" w:rsidR="001827C5" w:rsidRPr="006E642B" w:rsidRDefault="006E642B" w:rsidP="004B58BB">
      <w:pPr>
        <w:widowControl w:val="0"/>
        <w:autoSpaceDE w:val="0"/>
        <w:autoSpaceDN w:val="0"/>
        <w:spacing w:after="0" w:line="240" w:lineRule="auto"/>
        <w:jc w:val="both"/>
        <w:rPr>
          <w:rFonts w:ascii="Times New Roman" w:eastAsia="Times New Roman" w:hAnsi="Times New Roman"/>
          <w:bCs/>
          <w:sz w:val="28"/>
          <w:szCs w:val="28"/>
          <w:lang w:val="kk-KZ" w:eastAsia="ru-RU"/>
        </w:rPr>
      </w:pPr>
      <w:r w:rsidRPr="006E642B">
        <w:rPr>
          <w:rFonts w:ascii="Times New Roman" w:eastAsia="Times New Roman" w:hAnsi="Times New Roman"/>
          <w:bCs/>
          <w:i/>
          <w:sz w:val="28"/>
          <w:szCs w:val="28"/>
          <w:lang w:val="kk-KZ" w:eastAsia="ru-RU"/>
        </w:rPr>
        <w:t>белсенді заттар</w:t>
      </w:r>
      <w:r w:rsidR="001827C5" w:rsidRPr="006E642B">
        <w:rPr>
          <w:rFonts w:ascii="Times New Roman" w:eastAsia="Times New Roman" w:hAnsi="Times New Roman"/>
          <w:bCs/>
          <w:i/>
          <w:sz w:val="28"/>
          <w:szCs w:val="28"/>
          <w:lang w:val="kk-KZ" w:eastAsia="ru-RU"/>
        </w:rPr>
        <w:t xml:space="preserve">: </w:t>
      </w:r>
      <w:r w:rsidRPr="006E642B">
        <w:rPr>
          <w:rFonts w:ascii="Times New Roman" w:eastAsia="Times New Roman" w:hAnsi="Times New Roman"/>
          <w:bCs/>
          <w:sz w:val="28"/>
          <w:szCs w:val="28"/>
          <w:lang w:val="kk-KZ" w:eastAsia="ru-RU"/>
        </w:rPr>
        <w:t xml:space="preserve">0.500 мг </w:t>
      </w:r>
      <w:r w:rsidR="00B9044F" w:rsidRPr="006E642B">
        <w:rPr>
          <w:rFonts w:ascii="Times New Roman" w:eastAsia="Times New Roman" w:hAnsi="Times New Roman"/>
          <w:bCs/>
          <w:sz w:val="28"/>
          <w:szCs w:val="28"/>
          <w:lang w:val="kk-KZ" w:eastAsia="ru-RU"/>
        </w:rPr>
        <w:t>д</w:t>
      </w:r>
      <w:r w:rsidR="001827C5" w:rsidRPr="006E642B">
        <w:rPr>
          <w:rFonts w:ascii="Times New Roman" w:eastAsia="Times New Roman" w:hAnsi="Times New Roman"/>
          <w:bCs/>
          <w:sz w:val="28"/>
          <w:szCs w:val="28"/>
          <w:lang w:val="kk-KZ" w:eastAsia="ru-RU"/>
        </w:rPr>
        <w:t xml:space="preserve">утастерид, </w:t>
      </w:r>
    </w:p>
    <w:p w14:paraId="2815E66F" w14:textId="77777777" w:rsidR="006B7A90" w:rsidRPr="006E642B" w:rsidRDefault="001827C5" w:rsidP="004B58BB">
      <w:pPr>
        <w:widowControl w:val="0"/>
        <w:autoSpaceDE w:val="0"/>
        <w:autoSpaceDN w:val="0"/>
        <w:spacing w:after="0" w:line="240" w:lineRule="auto"/>
        <w:jc w:val="both"/>
        <w:rPr>
          <w:rFonts w:ascii="Times New Roman" w:eastAsia="Times New Roman" w:hAnsi="Times New Roman"/>
          <w:bCs/>
          <w:sz w:val="28"/>
          <w:szCs w:val="28"/>
          <w:lang w:val="kk-KZ" w:eastAsia="ru-RU"/>
        </w:rPr>
      </w:pPr>
      <w:r w:rsidRPr="006E642B">
        <w:rPr>
          <w:rFonts w:ascii="Times New Roman" w:eastAsia="Times New Roman" w:hAnsi="Times New Roman"/>
          <w:bCs/>
          <w:sz w:val="28"/>
          <w:szCs w:val="28"/>
          <w:lang w:val="kk-KZ" w:eastAsia="ru-RU"/>
        </w:rPr>
        <w:tab/>
      </w:r>
      <w:r w:rsidRPr="006E642B">
        <w:rPr>
          <w:rFonts w:ascii="Times New Roman" w:eastAsia="Times New Roman" w:hAnsi="Times New Roman"/>
          <w:bCs/>
          <w:sz w:val="28"/>
          <w:szCs w:val="28"/>
          <w:lang w:val="kk-KZ" w:eastAsia="ru-RU"/>
        </w:rPr>
        <w:tab/>
      </w:r>
      <w:r w:rsidRPr="006E642B">
        <w:rPr>
          <w:rFonts w:ascii="Times New Roman" w:eastAsia="Times New Roman" w:hAnsi="Times New Roman"/>
          <w:bCs/>
          <w:sz w:val="28"/>
          <w:szCs w:val="28"/>
          <w:lang w:val="kk-KZ" w:eastAsia="ru-RU"/>
        </w:rPr>
        <w:tab/>
      </w:r>
      <w:r w:rsidR="006E642B" w:rsidRPr="006E642B">
        <w:rPr>
          <w:rFonts w:ascii="Times New Roman" w:eastAsia="Times New Roman" w:hAnsi="Times New Roman"/>
          <w:bCs/>
          <w:sz w:val="28"/>
          <w:szCs w:val="28"/>
          <w:lang w:val="kk-KZ" w:eastAsia="ru-RU"/>
        </w:rPr>
        <w:t xml:space="preserve">0.400 мг </w:t>
      </w:r>
      <w:r w:rsidR="00B9044F" w:rsidRPr="006E642B">
        <w:rPr>
          <w:rFonts w:ascii="Times New Roman" w:eastAsia="Times New Roman" w:hAnsi="Times New Roman"/>
          <w:bCs/>
          <w:sz w:val="28"/>
          <w:szCs w:val="28"/>
          <w:lang w:val="kk-KZ" w:eastAsia="ru-RU"/>
        </w:rPr>
        <w:t>т</w:t>
      </w:r>
      <w:r w:rsidR="006E642B" w:rsidRPr="006E642B">
        <w:rPr>
          <w:rFonts w:ascii="Times New Roman" w:eastAsia="Times New Roman" w:hAnsi="Times New Roman"/>
          <w:bCs/>
          <w:sz w:val="28"/>
          <w:szCs w:val="28"/>
          <w:lang w:val="kk-KZ" w:eastAsia="ru-RU"/>
        </w:rPr>
        <w:t>амсулозин</w:t>
      </w:r>
      <w:r w:rsidRPr="006E642B">
        <w:rPr>
          <w:rFonts w:ascii="Times New Roman" w:eastAsia="Times New Roman" w:hAnsi="Times New Roman"/>
          <w:bCs/>
          <w:sz w:val="28"/>
          <w:szCs w:val="28"/>
          <w:lang w:val="kk-KZ" w:eastAsia="ru-RU"/>
        </w:rPr>
        <w:t xml:space="preserve"> гидрохлорид</w:t>
      </w:r>
      <w:r w:rsidR="006E642B" w:rsidRPr="006E642B">
        <w:rPr>
          <w:rFonts w:ascii="Times New Roman" w:eastAsia="Times New Roman" w:hAnsi="Times New Roman"/>
          <w:bCs/>
          <w:sz w:val="28"/>
          <w:szCs w:val="28"/>
          <w:lang w:val="kk-KZ" w:eastAsia="ru-RU"/>
        </w:rPr>
        <w:t>і</w:t>
      </w:r>
      <w:r w:rsidRPr="006E642B">
        <w:rPr>
          <w:rFonts w:ascii="Times New Roman" w:eastAsia="Times New Roman" w:hAnsi="Times New Roman"/>
          <w:bCs/>
          <w:sz w:val="28"/>
          <w:szCs w:val="28"/>
          <w:lang w:val="kk-KZ" w:eastAsia="ru-RU"/>
        </w:rPr>
        <w:t>;</w:t>
      </w:r>
    </w:p>
    <w:p w14:paraId="6B35FC60" w14:textId="77777777" w:rsidR="00B9044F" w:rsidRPr="006E642B" w:rsidRDefault="006E642B" w:rsidP="00B9044F">
      <w:pPr>
        <w:autoSpaceDE w:val="0"/>
        <w:autoSpaceDN w:val="0"/>
        <w:adjustRightInd w:val="0"/>
        <w:spacing w:after="0" w:line="240" w:lineRule="auto"/>
        <w:jc w:val="both"/>
        <w:rPr>
          <w:rFonts w:ascii="Times New Roman" w:eastAsia="TimesNewRomanPSMT" w:hAnsi="Times New Roman"/>
          <w:sz w:val="28"/>
          <w:szCs w:val="28"/>
          <w:lang w:val="kk-KZ" w:eastAsia="ru-RU"/>
        </w:rPr>
      </w:pPr>
      <w:r>
        <w:rPr>
          <w:rFonts w:ascii="Times New Roman" w:hAnsi="Times New Roman"/>
          <w:i/>
          <w:iCs/>
          <w:sz w:val="28"/>
          <w:szCs w:val="28"/>
          <w:lang w:val="kk-KZ"/>
        </w:rPr>
        <w:t>қосымша заттар</w:t>
      </w:r>
      <w:r w:rsidR="006B7A90" w:rsidRPr="006E642B">
        <w:rPr>
          <w:rFonts w:ascii="Times New Roman" w:hAnsi="Times New Roman"/>
          <w:i/>
          <w:iCs/>
          <w:sz w:val="28"/>
          <w:szCs w:val="28"/>
          <w:lang w:val="kk-KZ"/>
        </w:rPr>
        <w:t xml:space="preserve">: </w:t>
      </w:r>
      <w:r w:rsidR="00B9044F" w:rsidRPr="006E642B">
        <w:rPr>
          <w:rFonts w:ascii="Times New Roman" w:eastAsia="TimesNewRomanPSMT" w:hAnsi="Times New Roman"/>
          <w:sz w:val="28"/>
          <w:szCs w:val="28"/>
          <w:lang w:val="kk-KZ" w:eastAsia="ru-RU"/>
        </w:rPr>
        <w:t>глицерин монокаприлокапрат</w:t>
      </w:r>
      <w:r>
        <w:rPr>
          <w:rFonts w:ascii="Times New Roman" w:eastAsia="TimesNewRomanPSMT" w:hAnsi="Times New Roman"/>
          <w:sz w:val="28"/>
          <w:szCs w:val="28"/>
          <w:lang w:val="kk-KZ" w:eastAsia="ru-RU"/>
        </w:rPr>
        <w:t>ы</w:t>
      </w:r>
      <w:r w:rsidR="00B9044F" w:rsidRPr="006E642B">
        <w:rPr>
          <w:rFonts w:ascii="Times New Roman" w:eastAsia="TimesNewRomanPSMT" w:hAnsi="Times New Roman"/>
          <w:sz w:val="28"/>
          <w:szCs w:val="28"/>
          <w:lang w:val="kk-KZ" w:eastAsia="ru-RU"/>
        </w:rPr>
        <w:t>, I</w:t>
      </w:r>
      <w:r>
        <w:rPr>
          <w:rFonts w:ascii="Times New Roman" w:eastAsia="TimesNewRomanPSMT" w:hAnsi="Times New Roman"/>
          <w:sz w:val="28"/>
          <w:szCs w:val="28"/>
          <w:lang w:val="kk-KZ" w:eastAsia="ru-RU"/>
        </w:rPr>
        <w:t xml:space="preserve"> типі</w:t>
      </w:r>
      <w:r w:rsidR="00B9044F" w:rsidRPr="006E642B">
        <w:rPr>
          <w:rFonts w:ascii="Times New Roman" w:eastAsia="TimesNewRomanPSMT" w:hAnsi="Times New Roman"/>
          <w:sz w:val="28"/>
          <w:szCs w:val="28"/>
          <w:lang w:val="kk-KZ" w:eastAsia="ru-RU"/>
        </w:rPr>
        <w:t>, бутилгидрокситолуол (Е 321), желатин, 160 блюм, глицерин, титан</w:t>
      </w:r>
      <w:r>
        <w:rPr>
          <w:rFonts w:ascii="Times New Roman" w:eastAsia="TimesNewRomanPSMT" w:hAnsi="Times New Roman"/>
          <w:sz w:val="28"/>
          <w:szCs w:val="28"/>
          <w:lang w:val="kk-KZ" w:eastAsia="ru-RU"/>
        </w:rPr>
        <w:t xml:space="preserve">ның қостотығы </w:t>
      </w:r>
      <w:r w:rsidR="00B9044F" w:rsidRPr="006E642B">
        <w:rPr>
          <w:rFonts w:ascii="Times New Roman" w:eastAsia="TimesNewRomanPSMT" w:hAnsi="Times New Roman"/>
          <w:sz w:val="28"/>
          <w:szCs w:val="28"/>
          <w:lang w:val="kk-KZ" w:eastAsia="ru-RU"/>
        </w:rPr>
        <w:t xml:space="preserve">(Е 171), </w:t>
      </w:r>
      <w:r>
        <w:rPr>
          <w:rFonts w:ascii="Times New Roman" w:eastAsia="TimesNewRomanPSMT" w:hAnsi="Times New Roman"/>
          <w:sz w:val="28"/>
          <w:szCs w:val="28"/>
          <w:lang w:val="kk-KZ" w:eastAsia="ru-RU"/>
        </w:rPr>
        <w:t xml:space="preserve">темірдің сары тотығы </w:t>
      </w:r>
      <w:r w:rsidR="00B9044F" w:rsidRPr="006E642B">
        <w:rPr>
          <w:rFonts w:ascii="Times New Roman" w:eastAsia="TimesNewRomanPSMT" w:hAnsi="Times New Roman"/>
          <w:sz w:val="28"/>
          <w:szCs w:val="28"/>
          <w:lang w:val="kk-KZ" w:eastAsia="ru-RU"/>
        </w:rPr>
        <w:t xml:space="preserve">(Е 172), </w:t>
      </w:r>
      <w:r w:rsidR="00CD110D">
        <w:rPr>
          <w:rFonts w:ascii="Times New Roman" w:eastAsia="TimesNewRomanPSMT" w:hAnsi="Times New Roman"/>
          <w:sz w:val="28"/>
          <w:szCs w:val="28"/>
          <w:lang w:val="kk-KZ" w:eastAsia="ru-RU"/>
        </w:rPr>
        <w:t>30 % метакрил</w:t>
      </w:r>
      <w:r w:rsidR="00B9044F" w:rsidRPr="006E642B">
        <w:rPr>
          <w:rFonts w:ascii="Times New Roman" w:eastAsia="TimesNewRomanPSMT" w:hAnsi="Times New Roman"/>
          <w:sz w:val="28"/>
          <w:szCs w:val="28"/>
          <w:lang w:val="kk-KZ" w:eastAsia="ru-RU"/>
        </w:rPr>
        <w:t xml:space="preserve"> </w:t>
      </w:r>
      <w:r w:rsidR="00CD110D">
        <w:rPr>
          <w:rFonts w:ascii="Times New Roman" w:eastAsia="TimesNewRomanPSMT" w:hAnsi="Times New Roman"/>
          <w:sz w:val="28"/>
          <w:szCs w:val="28"/>
          <w:lang w:val="kk-KZ" w:eastAsia="ru-RU"/>
        </w:rPr>
        <w:t>қышқылы және этилакрилат сополимерінің қоспасы</w:t>
      </w:r>
      <w:r w:rsidR="00B9044F" w:rsidRPr="006E642B">
        <w:rPr>
          <w:rFonts w:ascii="Times New Roman" w:eastAsia="TimesNewRomanPSMT" w:hAnsi="Times New Roman"/>
          <w:sz w:val="28"/>
          <w:szCs w:val="28"/>
          <w:lang w:val="kk-KZ" w:eastAsia="ru-RU"/>
        </w:rPr>
        <w:t xml:space="preserve"> (1:1), </w:t>
      </w:r>
      <w:r w:rsidR="00CD110D">
        <w:rPr>
          <w:rFonts w:ascii="Times New Roman" w:eastAsia="TimesNewRomanPSMT" w:hAnsi="Times New Roman"/>
          <w:sz w:val="28"/>
          <w:szCs w:val="28"/>
          <w:lang w:val="kk-KZ" w:eastAsia="ru-RU"/>
        </w:rPr>
        <w:t xml:space="preserve">микрокристалды </w:t>
      </w:r>
      <w:r w:rsidR="00CD110D" w:rsidRPr="006E642B">
        <w:rPr>
          <w:rFonts w:ascii="Times New Roman" w:eastAsia="TimesNewRomanPSMT" w:hAnsi="Times New Roman"/>
          <w:sz w:val="28"/>
          <w:szCs w:val="28"/>
          <w:lang w:val="kk-KZ" w:eastAsia="ru-RU"/>
        </w:rPr>
        <w:t>ц</w:t>
      </w:r>
      <w:r w:rsidR="00CD110D">
        <w:rPr>
          <w:rFonts w:ascii="Times New Roman" w:eastAsia="TimesNewRomanPSMT" w:hAnsi="Times New Roman"/>
          <w:sz w:val="28"/>
          <w:szCs w:val="28"/>
          <w:lang w:val="kk-KZ" w:eastAsia="ru-RU"/>
        </w:rPr>
        <w:t>еллюлоза</w:t>
      </w:r>
      <w:r w:rsidR="00B9044F" w:rsidRPr="006E642B">
        <w:rPr>
          <w:rFonts w:ascii="Times New Roman" w:eastAsia="TimesNewRomanPSMT" w:hAnsi="Times New Roman"/>
          <w:sz w:val="28"/>
          <w:szCs w:val="28"/>
          <w:lang w:val="kk-KZ" w:eastAsia="ru-RU"/>
        </w:rPr>
        <w:t xml:space="preserve"> (</w:t>
      </w:r>
      <w:r w:rsidR="00CD110D">
        <w:rPr>
          <w:rFonts w:ascii="Times New Roman" w:eastAsia="TimesNewRomanPSMT" w:hAnsi="Times New Roman"/>
          <w:sz w:val="28"/>
          <w:szCs w:val="28"/>
          <w:lang w:val="kk-KZ" w:eastAsia="ru-RU"/>
        </w:rPr>
        <w:t>тазалығы</w:t>
      </w:r>
      <w:r w:rsidR="00B9044F" w:rsidRPr="006E642B">
        <w:rPr>
          <w:rFonts w:ascii="Times New Roman" w:eastAsia="TimesNewRomanPSMT" w:hAnsi="Times New Roman"/>
          <w:sz w:val="28"/>
          <w:szCs w:val="28"/>
          <w:lang w:val="kk-KZ" w:eastAsia="ru-RU"/>
        </w:rPr>
        <w:t xml:space="preserve"> 101), тальк, триацетин, к</w:t>
      </w:r>
      <w:r w:rsidR="00CD110D">
        <w:rPr>
          <w:rFonts w:ascii="Times New Roman" w:eastAsia="TimesNewRomanPSMT" w:hAnsi="Times New Roman"/>
          <w:sz w:val="28"/>
          <w:szCs w:val="28"/>
          <w:lang w:val="kk-KZ" w:eastAsia="ru-RU"/>
        </w:rPr>
        <w:t>альций</w:t>
      </w:r>
      <w:r w:rsidR="00B9044F" w:rsidRPr="006E642B">
        <w:rPr>
          <w:rFonts w:ascii="Times New Roman" w:eastAsia="TimesNewRomanPSMT" w:hAnsi="Times New Roman"/>
          <w:sz w:val="28"/>
          <w:szCs w:val="28"/>
          <w:lang w:val="kk-KZ" w:eastAsia="ru-RU"/>
        </w:rPr>
        <w:t xml:space="preserve"> стеарат</w:t>
      </w:r>
      <w:r w:rsidR="00CD110D">
        <w:rPr>
          <w:rFonts w:ascii="Times New Roman" w:eastAsia="TimesNewRomanPSMT" w:hAnsi="Times New Roman"/>
          <w:sz w:val="28"/>
          <w:szCs w:val="28"/>
          <w:lang w:val="kk-KZ" w:eastAsia="ru-RU"/>
        </w:rPr>
        <w:t>ы</w:t>
      </w:r>
      <w:r w:rsidR="00B9044F" w:rsidRPr="006E642B">
        <w:rPr>
          <w:rFonts w:ascii="Times New Roman" w:eastAsia="TimesNewRomanPSMT" w:hAnsi="Times New Roman"/>
          <w:sz w:val="28"/>
          <w:szCs w:val="28"/>
          <w:lang w:val="kk-KZ" w:eastAsia="ru-RU"/>
        </w:rPr>
        <w:t>, гипромеллоза, каррагинан, к</w:t>
      </w:r>
      <w:r w:rsidR="00CD110D">
        <w:rPr>
          <w:rFonts w:ascii="Times New Roman" w:eastAsia="TimesNewRomanPSMT" w:hAnsi="Times New Roman"/>
          <w:sz w:val="28"/>
          <w:szCs w:val="28"/>
          <w:lang w:val="kk-KZ" w:eastAsia="ru-RU"/>
        </w:rPr>
        <w:t>алий</w:t>
      </w:r>
      <w:r w:rsidR="00B9044F" w:rsidRPr="006E642B">
        <w:rPr>
          <w:rFonts w:ascii="Times New Roman" w:eastAsia="TimesNewRomanPSMT" w:hAnsi="Times New Roman"/>
          <w:sz w:val="28"/>
          <w:szCs w:val="28"/>
          <w:lang w:val="kk-KZ" w:eastAsia="ru-RU"/>
        </w:rPr>
        <w:t xml:space="preserve"> хлорид</w:t>
      </w:r>
      <w:r w:rsidR="00CD110D">
        <w:rPr>
          <w:rFonts w:ascii="Times New Roman" w:eastAsia="TimesNewRomanPSMT" w:hAnsi="Times New Roman"/>
          <w:sz w:val="28"/>
          <w:szCs w:val="28"/>
          <w:lang w:val="kk-KZ" w:eastAsia="ru-RU"/>
        </w:rPr>
        <w:t>і</w:t>
      </w:r>
      <w:r w:rsidR="00B9044F" w:rsidRPr="006E642B">
        <w:rPr>
          <w:rFonts w:ascii="Times New Roman" w:eastAsia="TimesNewRomanPSMT" w:hAnsi="Times New Roman"/>
          <w:sz w:val="28"/>
          <w:szCs w:val="28"/>
          <w:lang w:val="kk-KZ" w:eastAsia="ru-RU"/>
        </w:rPr>
        <w:t xml:space="preserve">, </w:t>
      </w:r>
      <w:r w:rsidR="00CD110D" w:rsidRPr="006E642B">
        <w:rPr>
          <w:rFonts w:ascii="Times New Roman" w:eastAsia="TimesNewRomanPSMT" w:hAnsi="Times New Roman"/>
          <w:sz w:val="28"/>
          <w:szCs w:val="28"/>
          <w:lang w:val="kk-KZ" w:eastAsia="ru-RU"/>
        </w:rPr>
        <w:t>титан</w:t>
      </w:r>
      <w:r w:rsidR="00CD110D">
        <w:rPr>
          <w:rFonts w:ascii="Times New Roman" w:eastAsia="TimesNewRomanPSMT" w:hAnsi="Times New Roman"/>
          <w:sz w:val="28"/>
          <w:szCs w:val="28"/>
          <w:lang w:val="kk-KZ" w:eastAsia="ru-RU"/>
        </w:rPr>
        <w:t>ның қостотығы</w:t>
      </w:r>
      <w:r w:rsidR="00CD110D" w:rsidRPr="006E642B">
        <w:rPr>
          <w:rFonts w:ascii="Times New Roman" w:eastAsia="TimesNewRomanPSMT" w:hAnsi="Times New Roman"/>
          <w:sz w:val="28"/>
          <w:szCs w:val="28"/>
          <w:lang w:val="kk-KZ" w:eastAsia="ru-RU"/>
        </w:rPr>
        <w:t xml:space="preserve"> </w:t>
      </w:r>
      <w:r w:rsidR="00B9044F" w:rsidRPr="006E642B">
        <w:rPr>
          <w:rFonts w:ascii="Times New Roman" w:eastAsia="TimesNewRomanPSMT" w:hAnsi="Times New Roman"/>
          <w:sz w:val="28"/>
          <w:szCs w:val="28"/>
          <w:lang w:val="kk-KZ" w:eastAsia="ru-RU"/>
        </w:rPr>
        <w:t xml:space="preserve">(Е 171), </w:t>
      </w:r>
      <w:r w:rsidR="00CD110D">
        <w:rPr>
          <w:rFonts w:ascii="Times New Roman" w:eastAsia="TimesNewRomanPSMT" w:hAnsi="Times New Roman"/>
          <w:sz w:val="28"/>
          <w:szCs w:val="28"/>
          <w:lang w:val="kk-KZ" w:eastAsia="ru-RU"/>
        </w:rPr>
        <w:t>күн батар түстес сары (FCF) (FD&amp;C сары</w:t>
      </w:r>
      <w:r w:rsidR="00B9044F" w:rsidRPr="006E642B">
        <w:rPr>
          <w:rFonts w:ascii="Times New Roman" w:eastAsia="TimesNewRomanPSMT" w:hAnsi="Times New Roman"/>
          <w:sz w:val="28"/>
          <w:szCs w:val="28"/>
          <w:lang w:val="kk-KZ" w:eastAsia="ru-RU"/>
        </w:rPr>
        <w:t xml:space="preserve"> №6) (Е 110), </w:t>
      </w:r>
      <w:r w:rsidR="00CD110D">
        <w:rPr>
          <w:rFonts w:ascii="Times New Roman" w:eastAsia="TimesNewRomanPSMT" w:hAnsi="Times New Roman"/>
          <w:sz w:val="28"/>
          <w:szCs w:val="28"/>
          <w:lang w:val="kk-KZ" w:eastAsia="ru-RU"/>
        </w:rPr>
        <w:t xml:space="preserve">темірдің қызыл тотығы </w:t>
      </w:r>
      <w:r w:rsidR="00B9044F" w:rsidRPr="006E642B">
        <w:rPr>
          <w:rFonts w:ascii="Times New Roman" w:eastAsia="TimesNewRomanPSMT" w:hAnsi="Times New Roman"/>
          <w:sz w:val="28"/>
          <w:szCs w:val="28"/>
          <w:lang w:val="kk-KZ" w:eastAsia="ru-RU"/>
        </w:rPr>
        <w:t xml:space="preserve">(Е 172), </w:t>
      </w:r>
      <w:r w:rsidR="00CD110D">
        <w:rPr>
          <w:rFonts w:ascii="Times New Roman" w:eastAsia="TimesNewRomanPSMT" w:hAnsi="Times New Roman"/>
          <w:sz w:val="28"/>
          <w:szCs w:val="28"/>
          <w:lang w:val="kk-KZ" w:eastAsia="ru-RU"/>
        </w:rPr>
        <w:t xml:space="preserve">темірдің қара тотығы </w:t>
      </w:r>
      <w:r w:rsidR="00B9044F" w:rsidRPr="006E642B">
        <w:rPr>
          <w:rFonts w:ascii="Times New Roman" w:eastAsia="TimesNewRomanPSMT" w:hAnsi="Times New Roman"/>
          <w:sz w:val="28"/>
          <w:szCs w:val="28"/>
          <w:lang w:val="kk-KZ" w:eastAsia="ru-RU"/>
        </w:rPr>
        <w:t>(Е 172), шеллак (Е 904), к</w:t>
      </w:r>
      <w:r w:rsidR="00CD110D">
        <w:rPr>
          <w:rFonts w:ascii="Times New Roman" w:eastAsia="TimesNewRomanPSMT" w:hAnsi="Times New Roman"/>
          <w:sz w:val="28"/>
          <w:szCs w:val="28"/>
          <w:lang w:val="kk-KZ" w:eastAsia="ru-RU"/>
        </w:rPr>
        <w:t>алий</w:t>
      </w:r>
      <w:r w:rsidR="00B9044F" w:rsidRPr="006E642B">
        <w:rPr>
          <w:rFonts w:ascii="Times New Roman" w:eastAsia="TimesNewRomanPSMT" w:hAnsi="Times New Roman"/>
          <w:sz w:val="28"/>
          <w:szCs w:val="28"/>
          <w:lang w:val="kk-KZ" w:eastAsia="ru-RU"/>
        </w:rPr>
        <w:t xml:space="preserve"> гидроксид</w:t>
      </w:r>
      <w:r w:rsidR="00CD110D">
        <w:rPr>
          <w:rFonts w:ascii="Times New Roman" w:eastAsia="TimesNewRomanPSMT" w:hAnsi="Times New Roman"/>
          <w:sz w:val="28"/>
          <w:szCs w:val="28"/>
          <w:lang w:val="kk-KZ" w:eastAsia="ru-RU"/>
        </w:rPr>
        <w:t>і</w:t>
      </w:r>
      <w:r w:rsidR="00B9044F" w:rsidRPr="006E642B">
        <w:rPr>
          <w:rFonts w:ascii="Times New Roman" w:eastAsia="TimesNewRomanPSMT" w:hAnsi="Times New Roman"/>
          <w:sz w:val="28"/>
          <w:szCs w:val="28"/>
          <w:lang w:val="kk-KZ" w:eastAsia="ru-RU"/>
        </w:rPr>
        <w:t>.</w:t>
      </w:r>
    </w:p>
    <w:bookmarkEnd w:id="4"/>
    <w:p w14:paraId="111FD6BB" w14:textId="77777777" w:rsidR="008A42F1" w:rsidRPr="00866641" w:rsidRDefault="008A42F1" w:rsidP="008A42F1">
      <w:pPr>
        <w:pStyle w:val="ab"/>
        <w:jc w:val="both"/>
        <w:rPr>
          <w:rFonts w:ascii="Times New Roman" w:eastAsia="Times New Roman" w:hAnsi="Times New Roman"/>
          <w:color w:val="000000"/>
          <w:spacing w:val="-4"/>
          <w:sz w:val="28"/>
          <w:szCs w:val="28"/>
          <w:lang w:val="kk-KZ" w:eastAsia="hu-HU"/>
        </w:rPr>
      </w:pPr>
      <w:r w:rsidRPr="005A118F">
        <w:rPr>
          <w:rFonts w:ascii="Times New Roman" w:hAnsi="Times New Roman"/>
          <w:b/>
          <w:bCs/>
          <w:i/>
          <w:sz w:val="28"/>
          <w:szCs w:val="28"/>
          <w:lang w:val="kk-KZ"/>
        </w:rPr>
        <w:t>Сыртқы түрінің, иісінің, дәмінің сипаттамасы</w:t>
      </w:r>
      <w:r w:rsidRPr="00866641">
        <w:rPr>
          <w:rFonts w:ascii="Times New Roman" w:eastAsia="Times New Roman" w:hAnsi="Times New Roman"/>
          <w:color w:val="000000"/>
          <w:spacing w:val="-4"/>
          <w:sz w:val="28"/>
          <w:szCs w:val="28"/>
          <w:lang w:val="kk-KZ" w:eastAsia="hu-HU"/>
        </w:rPr>
        <w:t xml:space="preserve"> </w:t>
      </w:r>
    </w:p>
    <w:p w14:paraId="0D7D6E1F" w14:textId="77777777" w:rsidR="006E642B" w:rsidRPr="00D029DA" w:rsidRDefault="006E642B" w:rsidP="006E642B">
      <w:pPr>
        <w:spacing w:after="0" w:line="240" w:lineRule="auto"/>
        <w:jc w:val="both"/>
        <w:rPr>
          <w:rFonts w:ascii="Times New Roman" w:eastAsia="Times New Roman" w:hAnsi="Times New Roman"/>
          <w:bCs/>
          <w:sz w:val="28"/>
          <w:szCs w:val="28"/>
          <w:lang w:val="kk-KZ" w:eastAsia="ru-RU"/>
        </w:rPr>
      </w:pPr>
      <w:r>
        <w:rPr>
          <w:rFonts w:ascii="Times New Roman" w:eastAsia="Times New Roman" w:hAnsi="Times New Roman"/>
          <w:bCs/>
          <w:sz w:val="28"/>
          <w:szCs w:val="28"/>
          <w:lang w:val="kk-KZ" w:eastAsia="ru-RU"/>
        </w:rPr>
        <w:t>Қ</w:t>
      </w:r>
      <w:r w:rsidRPr="00D029DA">
        <w:rPr>
          <w:rFonts w:ascii="Times New Roman" w:eastAsia="Times New Roman" w:hAnsi="Times New Roman"/>
          <w:bCs/>
          <w:sz w:val="28"/>
          <w:szCs w:val="28"/>
          <w:lang w:val="kk-KZ" w:eastAsia="ru-RU"/>
        </w:rPr>
        <w:t xml:space="preserve">ара </w:t>
      </w:r>
      <w:r w:rsidRPr="006E642B">
        <w:rPr>
          <w:rFonts w:ascii="Times New Roman" w:eastAsia="Times New Roman" w:hAnsi="Times New Roman"/>
          <w:bCs/>
          <w:sz w:val="28"/>
          <w:szCs w:val="28"/>
          <w:lang w:val="kk-KZ" w:eastAsia="ru-RU"/>
        </w:rPr>
        <w:t xml:space="preserve">сиямен «0.5/0.4» жазуы басылған мөлдір емес қоңыр корпусты, құрамында бір жұмсақ желатинді дутастерид капсуласы және ақтан ақ </w:t>
      </w:r>
      <w:r w:rsidRPr="006E642B">
        <w:rPr>
          <w:rFonts w:ascii="Times New Roman" w:eastAsia="Times New Roman" w:hAnsi="Times New Roman"/>
          <w:bCs/>
          <w:sz w:val="28"/>
          <w:szCs w:val="28"/>
          <w:lang w:val="kk-KZ" w:eastAsia="ru-RU"/>
        </w:rPr>
        <w:lastRenderedPageBreak/>
        <w:t>дерлік түске дейінгі тамсулозин гидрохлориді түйіршіктері бар және мөлдір емес қызғылт сары қақпағы бар, қара сиямен «DTT» жазуы басылған, өлшемі «00» қатты целлюлоза капсулалары.</w:t>
      </w:r>
    </w:p>
    <w:p w14:paraId="1FF658DB" w14:textId="77777777" w:rsidR="00D73896" w:rsidRPr="006E642B" w:rsidRDefault="00D73896" w:rsidP="00844CE8">
      <w:pPr>
        <w:pStyle w:val="ab"/>
        <w:jc w:val="both"/>
        <w:rPr>
          <w:rFonts w:ascii="Times New Roman" w:eastAsia="Times New Roman" w:hAnsi="Times New Roman"/>
          <w:sz w:val="28"/>
          <w:szCs w:val="28"/>
          <w:lang w:val="kk-KZ" w:eastAsia="ru-RU"/>
        </w:rPr>
      </w:pPr>
    </w:p>
    <w:p w14:paraId="48BB88DF" w14:textId="77777777" w:rsidR="008A42F1" w:rsidRPr="00552E92" w:rsidRDefault="008A42F1" w:rsidP="006E642B">
      <w:pPr>
        <w:autoSpaceDE w:val="0"/>
        <w:autoSpaceDN w:val="0"/>
        <w:adjustRightInd w:val="0"/>
        <w:spacing w:after="0" w:line="240" w:lineRule="auto"/>
        <w:rPr>
          <w:rFonts w:ascii="Times New Roman" w:eastAsia="TimesNewRomanPSMT" w:hAnsi="Times New Roman"/>
          <w:b/>
          <w:sz w:val="28"/>
          <w:szCs w:val="28"/>
          <w:lang w:val="kk-KZ" w:eastAsia="ru-RU"/>
        </w:rPr>
      </w:pPr>
      <w:bookmarkStart w:id="5" w:name="2175220287"/>
      <w:r w:rsidRPr="00552E92">
        <w:rPr>
          <w:rFonts w:ascii="Times New Roman" w:eastAsia="Times New Roman" w:hAnsi="Times New Roman"/>
          <w:b/>
          <w:bCs/>
          <w:sz w:val="28"/>
          <w:szCs w:val="28"/>
          <w:lang w:val="kk-KZ"/>
        </w:rPr>
        <w:t>Шығарылу түрі және қаптамасы</w:t>
      </w:r>
    </w:p>
    <w:p w14:paraId="5D7EBF82" w14:textId="77777777" w:rsidR="009A55C3" w:rsidRPr="00552E92" w:rsidRDefault="009A55C3" w:rsidP="009A55C3">
      <w:pPr>
        <w:autoSpaceDE w:val="0"/>
        <w:autoSpaceDN w:val="0"/>
        <w:adjustRightInd w:val="0"/>
        <w:spacing w:after="0" w:line="240" w:lineRule="auto"/>
        <w:jc w:val="both"/>
        <w:rPr>
          <w:rFonts w:ascii="Times New Roman" w:hAnsi="Times New Roman"/>
          <w:color w:val="000000"/>
          <w:sz w:val="28"/>
          <w:szCs w:val="28"/>
          <w:lang w:val="kk-KZ" w:eastAsia="ru-RU"/>
        </w:rPr>
      </w:pPr>
      <w:bookmarkStart w:id="6" w:name="_Hlk68169206"/>
      <w:bookmarkStart w:id="7" w:name="2175220288"/>
      <w:bookmarkEnd w:id="5"/>
      <w:r w:rsidRPr="00552E92">
        <w:rPr>
          <w:rFonts w:ascii="Times New Roman" w:hAnsi="Times New Roman"/>
          <w:color w:val="000000"/>
          <w:sz w:val="28"/>
          <w:szCs w:val="28"/>
          <w:lang w:val="kk-KZ" w:eastAsia="ru-RU"/>
        </w:rPr>
        <w:t>10 капсуладан ПВХ/ПВДХ үлбірінен (поливинилхлорид</w:t>
      </w:r>
      <w:r w:rsidR="00552E92">
        <w:rPr>
          <w:rFonts w:ascii="Times New Roman" w:hAnsi="Times New Roman"/>
          <w:color w:val="000000"/>
          <w:sz w:val="28"/>
          <w:szCs w:val="28"/>
          <w:lang w:val="kk-KZ" w:eastAsia="ru-RU"/>
        </w:rPr>
        <w:t xml:space="preserve"> </w:t>
      </w:r>
      <w:r w:rsidRPr="00552E92">
        <w:rPr>
          <w:rFonts w:ascii="Times New Roman" w:hAnsi="Times New Roman"/>
          <w:color w:val="000000"/>
          <w:sz w:val="28"/>
          <w:szCs w:val="28"/>
          <w:lang w:val="kk-KZ" w:eastAsia="ru-RU"/>
        </w:rPr>
        <w:t xml:space="preserve">/поливинилиденхлорид) және алюминий фольгадан жасалған пішінді ұяшықты қаптамаға салады. </w:t>
      </w:r>
    </w:p>
    <w:p w14:paraId="6285B8AA" w14:textId="77777777" w:rsidR="009A55C3" w:rsidRPr="00552E92" w:rsidRDefault="009A55C3" w:rsidP="009A55C3">
      <w:pPr>
        <w:autoSpaceDE w:val="0"/>
        <w:autoSpaceDN w:val="0"/>
        <w:adjustRightInd w:val="0"/>
        <w:spacing w:after="0" w:line="240" w:lineRule="auto"/>
        <w:jc w:val="both"/>
        <w:rPr>
          <w:rFonts w:ascii="Times New Roman" w:hAnsi="Times New Roman"/>
          <w:color w:val="000000"/>
          <w:sz w:val="28"/>
          <w:szCs w:val="28"/>
          <w:lang w:val="kk-KZ" w:eastAsia="ru-RU"/>
        </w:rPr>
      </w:pPr>
      <w:r w:rsidRPr="00552E92">
        <w:rPr>
          <w:rFonts w:ascii="Times New Roman" w:hAnsi="Times New Roman"/>
          <w:color w:val="000000"/>
          <w:sz w:val="28"/>
          <w:szCs w:val="28"/>
          <w:lang w:val="kk-KZ" w:eastAsia="ru-RU"/>
        </w:rPr>
        <w:t>3 пішінді ұяшықты қаптамадан медициналық қолдану жөніндегі қазақ және орыс тілдеріндегі нұсқаулықпен бірге картон қорапшаға салынады.</w:t>
      </w:r>
    </w:p>
    <w:bookmarkEnd w:id="6"/>
    <w:p w14:paraId="3F0A34D0" w14:textId="77777777" w:rsidR="008A42F1" w:rsidRPr="00B66D35" w:rsidRDefault="008A42F1" w:rsidP="004B58BB">
      <w:pPr>
        <w:spacing w:after="0" w:line="240" w:lineRule="auto"/>
        <w:jc w:val="both"/>
        <w:rPr>
          <w:rFonts w:ascii="Times New Roman" w:eastAsia="Times New Roman" w:hAnsi="Times New Roman"/>
          <w:b/>
          <w:sz w:val="28"/>
          <w:szCs w:val="28"/>
          <w:lang w:val="kk-KZ" w:eastAsia="ru-RU"/>
        </w:rPr>
      </w:pPr>
      <w:r w:rsidRPr="00B66D35">
        <w:rPr>
          <w:rFonts w:ascii="Times New Roman" w:eastAsia="Times New Roman" w:hAnsi="Times New Roman"/>
          <w:b/>
          <w:sz w:val="28"/>
          <w:szCs w:val="28"/>
          <w:lang w:val="kk-KZ" w:eastAsia="ru-RU"/>
        </w:rPr>
        <w:t xml:space="preserve">Сақтау мерзімі </w:t>
      </w:r>
    </w:p>
    <w:p w14:paraId="0598EE5A" w14:textId="77777777" w:rsidR="008A42F1" w:rsidRPr="00B66D35" w:rsidRDefault="008A42F1" w:rsidP="004B58BB">
      <w:pPr>
        <w:spacing w:after="0" w:line="240" w:lineRule="auto"/>
        <w:jc w:val="both"/>
        <w:rPr>
          <w:rFonts w:ascii="Times New Roman" w:eastAsia="Times New Roman" w:hAnsi="Times New Roman"/>
          <w:sz w:val="28"/>
          <w:szCs w:val="28"/>
          <w:lang w:val="kk-KZ" w:eastAsia="ru-RU"/>
        </w:rPr>
      </w:pPr>
      <w:r w:rsidRPr="00B66D35">
        <w:rPr>
          <w:rFonts w:ascii="Times New Roman" w:eastAsia="Times New Roman" w:hAnsi="Times New Roman"/>
          <w:sz w:val="28"/>
          <w:szCs w:val="28"/>
          <w:lang w:val="kk-KZ" w:eastAsia="ru-RU"/>
        </w:rPr>
        <w:t>2 жыл</w:t>
      </w:r>
    </w:p>
    <w:p w14:paraId="56FC9D8E" w14:textId="77777777" w:rsidR="008A42F1" w:rsidRPr="00B66D35" w:rsidRDefault="008A42F1" w:rsidP="004B58BB">
      <w:pPr>
        <w:spacing w:after="0" w:line="240" w:lineRule="auto"/>
        <w:jc w:val="both"/>
        <w:rPr>
          <w:rFonts w:ascii="Times New Roman" w:eastAsia="Times New Roman" w:hAnsi="Times New Roman"/>
          <w:sz w:val="28"/>
          <w:szCs w:val="28"/>
          <w:lang w:val="kk-KZ" w:eastAsia="ru-RU"/>
        </w:rPr>
      </w:pPr>
      <w:r w:rsidRPr="00B66D35">
        <w:rPr>
          <w:rFonts w:ascii="Times New Roman" w:hAnsi="Times New Roman"/>
          <w:sz w:val="28"/>
          <w:szCs w:val="28"/>
          <w:lang w:val="kk-KZ"/>
        </w:rPr>
        <w:t xml:space="preserve">Жарамдылық мерзімі өткеннен кейін </w:t>
      </w:r>
      <w:r w:rsidR="004B2317">
        <w:rPr>
          <w:rFonts w:ascii="Times New Roman" w:hAnsi="Times New Roman"/>
          <w:sz w:val="28"/>
          <w:szCs w:val="28"/>
          <w:lang w:val="kk-KZ"/>
        </w:rPr>
        <w:t>қолд</w:t>
      </w:r>
      <w:r w:rsidRPr="00B66D35">
        <w:rPr>
          <w:rFonts w:ascii="Times New Roman" w:hAnsi="Times New Roman"/>
          <w:sz w:val="28"/>
          <w:szCs w:val="28"/>
          <w:lang w:val="kk-KZ"/>
        </w:rPr>
        <w:t>ануға болмайды</w:t>
      </w:r>
      <w:r w:rsidRPr="00B66D35">
        <w:rPr>
          <w:rFonts w:ascii="Times New Roman" w:eastAsia="Times New Roman" w:hAnsi="Times New Roman"/>
          <w:sz w:val="28"/>
          <w:szCs w:val="28"/>
          <w:lang w:val="kk-KZ" w:eastAsia="ru-RU"/>
        </w:rPr>
        <w:t>!</w:t>
      </w:r>
    </w:p>
    <w:p w14:paraId="34352688" w14:textId="77777777" w:rsidR="008A42F1" w:rsidRPr="00A97CE1" w:rsidRDefault="008A42F1" w:rsidP="004B58BB">
      <w:pPr>
        <w:spacing w:after="0" w:line="240" w:lineRule="auto"/>
        <w:jc w:val="both"/>
        <w:rPr>
          <w:rFonts w:ascii="Times New Roman" w:eastAsia="Times New Roman" w:hAnsi="Times New Roman"/>
          <w:b/>
          <w:i/>
          <w:sz w:val="28"/>
          <w:szCs w:val="28"/>
          <w:lang w:val="be-BY" w:eastAsia="ru-RU"/>
        </w:rPr>
      </w:pPr>
      <w:r>
        <w:rPr>
          <w:rFonts w:ascii="Times New Roman" w:eastAsia="Times New Roman" w:hAnsi="Times New Roman"/>
          <w:b/>
          <w:i/>
          <w:sz w:val="28"/>
          <w:szCs w:val="28"/>
          <w:lang w:val="kk-KZ" w:eastAsia="ru-RU"/>
        </w:rPr>
        <w:t xml:space="preserve">Сақтау шарттары </w:t>
      </w:r>
    </w:p>
    <w:p w14:paraId="7613EFFE" w14:textId="77777777" w:rsidR="008A42F1" w:rsidRPr="00675EEF" w:rsidRDefault="00704010" w:rsidP="004B58BB">
      <w:pPr>
        <w:spacing w:after="0" w:line="240" w:lineRule="auto"/>
        <w:rPr>
          <w:rFonts w:ascii="Times New Roman" w:hAnsi="Times New Roman"/>
          <w:sz w:val="28"/>
          <w:szCs w:val="28"/>
          <w:lang w:val="kk-KZ"/>
        </w:rPr>
      </w:pPr>
      <w:r w:rsidRPr="00704010">
        <w:rPr>
          <w:rFonts w:ascii="Times New Roman" w:hAnsi="Times New Roman"/>
          <w:sz w:val="28"/>
          <w:szCs w:val="28"/>
          <w:lang w:val="kk-KZ"/>
        </w:rPr>
        <w:t>25 ºС-ден аспайтын температурада сақтау керек.</w:t>
      </w:r>
    </w:p>
    <w:p w14:paraId="75EAD323" w14:textId="77777777" w:rsidR="008A42F1" w:rsidRPr="00675EEF" w:rsidRDefault="008A42F1" w:rsidP="004B58BB">
      <w:pPr>
        <w:spacing w:after="0" w:line="240" w:lineRule="auto"/>
        <w:rPr>
          <w:rFonts w:ascii="Times New Roman" w:hAnsi="Times New Roman"/>
          <w:sz w:val="28"/>
          <w:szCs w:val="28"/>
          <w:lang w:val="kk-KZ"/>
        </w:rPr>
      </w:pPr>
      <w:r w:rsidRPr="00675EEF">
        <w:rPr>
          <w:rFonts w:ascii="Times New Roman" w:hAnsi="Times New Roman"/>
          <w:sz w:val="28"/>
          <w:szCs w:val="28"/>
          <w:lang w:val="kk-KZ"/>
        </w:rPr>
        <w:t>Балалар</w:t>
      </w:r>
      <w:r>
        <w:rPr>
          <w:rFonts w:ascii="Times New Roman" w:hAnsi="Times New Roman"/>
          <w:sz w:val="28"/>
          <w:szCs w:val="28"/>
          <w:lang w:val="kk-KZ"/>
        </w:rPr>
        <w:t xml:space="preserve">дың қолы жетпейтін жерде сақтау </w:t>
      </w:r>
      <w:r w:rsidRPr="00675EEF">
        <w:rPr>
          <w:rFonts w:ascii="Times New Roman" w:hAnsi="Times New Roman"/>
          <w:sz w:val="28"/>
          <w:szCs w:val="28"/>
          <w:lang w:val="kk-KZ"/>
        </w:rPr>
        <w:t xml:space="preserve">керек! </w:t>
      </w:r>
    </w:p>
    <w:bookmarkEnd w:id="7"/>
    <w:p w14:paraId="4CB2ED42" w14:textId="77777777" w:rsidR="006B7A90" w:rsidRPr="00866641" w:rsidRDefault="006B7A90" w:rsidP="004B58BB">
      <w:pPr>
        <w:pStyle w:val="ab"/>
        <w:jc w:val="both"/>
        <w:rPr>
          <w:rFonts w:ascii="Times New Roman" w:eastAsia="Times New Roman" w:hAnsi="Times New Roman"/>
          <w:sz w:val="28"/>
          <w:szCs w:val="28"/>
          <w:lang w:val="kk-KZ" w:eastAsia="ru-RU"/>
        </w:rPr>
      </w:pPr>
    </w:p>
    <w:p w14:paraId="0744ED73" w14:textId="77777777" w:rsidR="008A42F1" w:rsidRPr="00B66D35" w:rsidRDefault="008A42F1" w:rsidP="004B58BB">
      <w:pPr>
        <w:autoSpaceDE w:val="0"/>
        <w:autoSpaceDN w:val="0"/>
        <w:spacing w:after="0" w:line="240" w:lineRule="auto"/>
        <w:rPr>
          <w:rFonts w:ascii="Times New Roman" w:eastAsia="Times New Roman" w:hAnsi="Times New Roman"/>
          <w:b/>
          <w:sz w:val="28"/>
          <w:szCs w:val="28"/>
          <w:lang w:val="kk-KZ" w:eastAsia="ru-RU"/>
        </w:rPr>
      </w:pPr>
      <w:r w:rsidRPr="00B66D35">
        <w:rPr>
          <w:rFonts w:ascii="Times New Roman" w:eastAsia="Times New Roman" w:hAnsi="Times New Roman"/>
          <w:b/>
          <w:sz w:val="28"/>
          <w:szCs w:val="28"/>
          <w:lang w:val="kk-KZ" w:eastAsia="ru-RU"/>
        </w:rPr>
        <w:t>Дәріханалардан босатылу шарттары</w:t>
      </w:r>
    </w:p>
    <w:p w14:paraId="7A55FA8A" w14:textId="77777777" w:rsidR="00D73896" w:rsidRPr="008A42F1" w:rsidRDefault="008A42F1" w:rsidP="004B58BB">
      <w:pPr>
        <w:autoSpaceDE w:val="0"/>
        <w:autoSpaceDN w:val="0"/>
        <w:spacing w:after="0" w:line="240" w:lineRule="auto"/>
        <w:rPr>
          <w:rFonts w:ascii="Times New Roman" w:eastAsia="Times New Roman" w:hAnsi="Times New Roman"/>
          <w:sz w:val="28"/>
          <w:szCs w:val="28"/>
          <w:lang w:val="kk-KZ" w:eastAsia="ru-RU"/>
        </w:rPr>
      </w:pPr>
      <w:r w:rsidRPr="00B66D35">
        <w:rPr>
          <w:rFonts w:ascii="Times New Roman" w:eastAsia="Times New Roman" w:hAnsi="Times New Roman"/>
          <w:sz w:val="28"/>
          <w:szCs w:val="28"/>
          <w:lang w:val="kk-KZ" w:eastAsia="ru-RU"/>
        </w:rPr>
        <w:t>Рецепт арқылы</w:t>
      </w:r>
      <w:r w:rsidR="00D73896">
        <w:rPr>
          <w:rFonts w:ascii="Times New Roman" w:hAnsi="Times New Roman"/>
          <w:color w:val="000000"/>
          <w:sz w:val="28"/>
          <w:szCs w:val="28"/>
        </w:rPr>
        <w:t>.</w:t>
      </w:r>
    </w:p>
    <w:p w14:paraId="4F796EF3" w14:textId="77777777" w:rsidR="006C6558" w:rsidRDefault="006C6558" w:rsidP="004B58BB">
      <w:pPr>
        <w:spacing w:after="0" w:line="240" w:lineRule="auto"/>
        <w:jc w:val="both"/>
        <w:rPr>
          <w:rFonts w:ascii="Times New Roman" w:eastAsia="Times New Roman" w:hAnsi="Times New Roman"/>
          <w:b/>
          <w:sz w:val="28"/>
          <w:szCs w:val="28"/>
          <w:lang w:eastAsia="ru-RU"/>
        </w:rPr>
      </w:pPr>
    </w:p>
    <w:p w14:paraId="00A252FF" w14:textId="77777777" w:rsidR="00704010" w:rsidRPr="00704010" w:rsidRDefault="00704010" w:rsidP="00704010">
      <w:pPr>
        <w:pStyle w:val="ConsPlusNormal"/>
        <w:jc w:val="both"/>
        <w:rPr>
          <w:rFonts w:eastAsia="Calibri"/>
          <w:b/>
          <w:sz w:val="28"/>
          <w:szCs w:val="28"/>
          <w:lang w:val="kk-KZ" w:eastAsia="en-US"/>
        </w:rPr>
      </w:pPr>
      <w:r w:rsidRPr="00704010">
        <w:rPr>
          <w:rFonts w:eastAsia="Calibri"/>
          <w:b/>
          <w:sz w:val="28"/>
          <w:szCs w:val="28"/>
          <w:lang w:val="kk-KZ" w:eastAsia="en-US"/>
        </w:rPr>
        <w:t>Өндіруші туралы мәліметтер</w:t>
      </w:r>
    </w:p>
    <w:p w14:paraId="6E56B7A2" w14:textId="77777777" w:rsidR="000A7C26" w:rsidRPr="000A7C26" w:rsidRDefault="000A7C26" w:rsidP="000A7C26">
      <w:pPr>
        <w:pStyle w:val="ConsPlusNormal"/>
        <w:jc w:val="both"/>
        <w:rPr>
          <w:rFonts w:eastAsia="Calibri"/>
          <w:bCs/>
          <w:sz w:val="28"/>
          <w:szCs w:val="28"/>
          <w:lang w:val="kk-KZ" w:eastAsia="en-US"/>
        </w:rPr>
      </w:pPr>
      <w:r w:rsidRPr="000A7C26">
        <w:rPr>
          <w:rFonts w:eastAsia="Calibri"/>
          <w:bCs/>
          <w:sz w:val="28"/>
          <w:szCs w:val="28"/>
          <w:lang w:val="kk-KZ" w:eastAsia="en-US"/>
        </w:rPr>
        <w:t>Aurobindo Pharma Limited,</w:t>
      </w:r>
    </w:p>
    <w:p w14:paraId="0FCFA822" w14:textId="77777777" w:rsidR="00704010" w:rsidRPr="00704010" w:rsidRDefault="00236D90" w:rsidP="000A7C26">
      <w:pPr>
        <w:pStyle w:val="ConsPlusNormal"/>
        <w:jc w:val="both"/>
        <w:rPr>
          <w:rFonts w:eastAsia="Calibri"/>
          <w:bCs/>
          <w:sz w:val="28"/>
          <w:szCs w:val="28"/>
          <w:lang w:val="kk-KZ" w:eastAsia="en-US"/>
        </w:rPr>
      </w:pPr>
      <w:r w:rsidRPr="00236D90">
        <w:rPr>
          <w:rFonts w:eastAsia="Calibri"/>
          <w:bCs/>
          <w:sz w:val="28"/>
          <w:szCs w:val="28"/>
          <w:lang w:val="kk-KZ" w:eastAsia="en-US"/>
        </w:rPr>
        <w:t>Unit - VII, SEZ, TSIIC, Plot.No.S1, Survey Nos. 411/P, 425/P, 434/P, 435/P and 458/P, Green Industrial Park, Polepalle Village, Jadcherla Mandal, Mahabubnagar District, Telangana State</w:t>
      </w:r>
      <w:r w:rsidR="00704010" w:rsidRPr="00704010">
        <w:rPr>
          <w:rFonts w:eastAsia="Calibri"/>
          <w:bCs/>
          <w:sz w:val="28"/>
          <w:szCs w:val="28"/>
          <w:lang w:val="kk-KZ" w:eastAsia="en-US"/>
        </w:rPr>
        <w:t>, Үндістан.</w:t>
      </w:r>
    </w:p>
    <w:p w14:paraId="2C71DD1F" w14:textId="77777777" w:rsidR="00236D90" w:rsidRPr="00236D9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Тел.: +91-08542 358355</w:t>
      </w:r>
    </w:p>
    <w:p w14:paraId="273CADA7" w14:textId="77777777" w:rsidR="00236D90" w:rsidRPr="00236D9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Факс: +91-08542 358357</w:t>
      </w:r>
    </w:p>
    <w:p w14:paraId="5DDEACC5" w14:textId="77777777" w:rsidR="0070401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 xml:space="preserve">e-mail: </w:t>
      </w:r>
      <w:hyperlink r:id="rId9" w:history="1">
        <w:r w:rsidRPr="00746A06">
          <w:rPr>
            <w:rStyle w:val="af"/>
            <w:rFonts w:eastAsia="Calibri"/>
            <w:bCs/>
            <w:sz w:val="28"/>
            <w:szCs w:val="28"/>
            <w:lang w:val="kk-KZ" w:eastAsia="en-US"/>
          </w:rPr>
          <w:t>info@aurobindo.com</w:t>
        </w:r>
      </w:hyperlink>
    </w:p>
    <w:p w14:paraId="4296D7E2" w14:textId="77777777" w:rsidR="00236D90" w:rsidRPr="00704010" w:rsidRDefault="00236D90" w:rsidP="00236D90">
      <w:pPr>
        <w:pStyle w:val="ConsPlusNormal"/>
        <w:jc w:val="both"/>
        <w:rPr>
          <w:rFonts w:eastAsia="Calibri"/>
          <w:b/>
          <w:sz w:val="28"/>
          <w:szCs w:val="28"/>
          <w:lang w:val="kk-KZ" w:eastAsia="en-US"/>
        </w:rPr>
      </w:pPr>
    </w:p>
    <w:p w14:paraId="2FE4DC88" w14:textId="77777777" w:rsidR="00704010" w:rsidRPr="00704010" w:rsidRDefault="00704010" w:rsidP="00704010">
      <w:pPr>
        <w:pStyle w:val="ConsPlusNormal"/>
        <w:jc w:val="both"/>
        <w:rPr>
          <w:rFonts w:eastAsia="Calibri"/>
          <w:b/>
          <w:sz w:val="28"/>
          <w:szCs w:val="28"/>
          <w:lang w:val="kk-KZ" w:eastAsia="en-US"/>
        </w:rPr>
      </w:pPr>
      <w:r w:rsidRPr="00704010">
        <w:rPr>
          <w:rFonts w:eastAsia="Calibri"/>
          <w:b/>
          <w:sz w:val="28"/>
          <w:szCs w:val="28"/>
          <w:lang w:val="kk-KZ" w:eastAsia="en-US"/>
        </w:rPr>
        <w:t xml:space="preserve">Тіркеу куәлігінің ұстаушысы </w:t>
      </w:r>
    </w:p>
    <w:p w14:paraId="79ED28AA" w14:textId="77777777" w:rsidR="00236D90" w:rsidRPr="00236D9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Aurobindo Pharma Limited,</w:t>
      </w:r>
    </w:p>
    <w:p w14:paraId="1A3E0B1B" w14:textId="77777777" w:rsidR="00236D90" w:rsidRPr="00236D9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 xml:space="preserve">Plot No. 2, Maitrivihar, Ameerpet, </w:t>
      </w:r>
    </w:p>
    <w:p w14:paraId="593CBC56" w14:textId="77777777" w:rsidR="0070401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Hyderabad/Хайдерабад - 500 038, Telangana</w:t>
      </w:r>
      <w:r w:rsidR="002B14C6">
        <w:rPr>
          <w:rFonts w:eastAsia="Calibri"/>
          <w:bCs/>
          <w:sz w:val="28"/>
          <w:szCs w:val="28"/>
          <w:lang w:val="kk-KZ" w:eastAsia="en-US"/>
        </w:rPr>
        <w:t xml:space="preserve">, </w:t>
      </w:r>
      <w:r w:rsidR="002B14C6" w:rsidRPr="00704010">
        <w:rPr>
          <w:rFonts w:eastAsia="Calibri"/>
          <w:bCs/>
          <w:sz w:val="28"/>
          <w:szCs w:val="28"/>
          <w:lang w:val="kk-KZ" w:eastAsia="en-US"/>
        </w:rPr>
        <w:t>Үндістан</w:t>
      </w:r>
      <w:r w:rsidR="002B14C6">
        <w:rPr>
          <w:rFonts w:eastAsia="Calibri"/>
          <w:bCs/>
          <w:sz w:val="28"/>
          <w:szCs w:val="28"/>
          <w:lang w:val="kk-KZ" w:eastAsia="en-US"/>
        </w:rPr>
        <w:t>.</w:t>
      </w:r>
    </w:p>
    <w:p w14:paraId="0A120B8F" w14:textId="77777777" w:rsidR="00236D90" w:rsidRPr="00704010" w:rsidRDefault="00236D90" w:rsidP="00236D90">
      <w:pPr>
        <w:pStyle w:val="ConsPlusNormal"/>
        <w:jc w:val="both"/>
        <w:rPr>
          <w:rFonts w:eastAsia="Calibri"/>
          <w:b/>
          <w:sz w:val="28"/>
          <w:szCs w:val="28"/>
          <w:lang w:val="kk-KZ" w:eastAsia="en-US"/>
        </w:rPr>
      </w:pPr>
    </w:p>
    <w:p w14:paraId="71521808" w14:textId="77777777" w:rsidR="00704010" w:rsidRPr="00704010" w:rsidRDefault="00704010" w:rsidP="00704010">
      <w:pPr>
        <w:pStyle w:val="ConsPlusNormal"/>
        <w:jc w:val="both"/>
        <w:rPr>
          <w:rFonts w:eastAsia="Calibri"/>
          <w:b/>
          <w:sz w:val="28"/>
          <w:szCs w:val="28"/>
          <w:lang w:val="kk-KZ" w:eastAsia="en-US"/>
        </w:rPr>
      </w:pPr>
      <w:r w:rsidRPr="00704010">
        <w:rPr>
          <w:rFonts w:eastAsia="Calibri"/>
          <w:b/>
          <w:sz w:val="28"/>
          <w:szCs w:val="28"/>
          <w:lang w:val="kk-KZ" w:eastAsia="en-US"/>
        </w:rPr>
        <w:t>Қазақстан Республикасының аумағында тұтынушылардан дәрілік заттардың сапасы жөніндегі шағымдарды (ұсыныстарды) қабылдайтын және дәрілік заттың тіркеуден кейінгі қауіпсіздігін қадағалауға жауапты ұйымның атауы, мекенжайы және байланыс деректері (телефон, электронды пошта)</w:t>
      </w:r>
    </w:p>
    <w:p w14:paraId="7570D5C0" w14:textId="77777777" w:rsidR="00704010" w:rsidRPr="00704010" w:rsidRDefault="00704010" w:rsidP="00704010">
      <w:pPr>
        <w:pStyle w:val="ConsPlusNormal"/>
        <w:jc w:val="both"/>
        <w:rPr>
          <w:rFonts w:eastAsia="Calibri"/>
          <w:bCs/>
          <w:sz w:val="28"/>
          <w:szCs w:val="28"/>
          <w:lang w:val="kk-KZ" w:eastAsia="en-US"/>
        </w:rPr>
      </w:pPr>
      <w:r w:rsidRPr="00704010">
        <w:rPr>
          <w:rFonts w:eastAsia="Calibri"/>
          <w:bCs/>
          <w:sz w:val="28"/>
          <w:szCs w:val="28"/>
          <w:lang w:val="kk-KZ" w:eastAsia="en-US"/>
        </w:rPr>
        <w:t>“LEKARSTVENNAYA BEZOPASNOST</w:t>
      </w:r>
      <w:r w:rsidR="004D7669" w:rsidRPr="00704010">
        <w:rPr>
          <w:rFonts w:eastAsia="Calibri"/>
          <w:bCs/>
          <w:sz w:val="28"/>
          <w:szCs w:val="28"/>
          <w:lang w:val="kk-KZ" w:eastAsia="en-US"/>
        </w:rPr>
        <w:t>”</w:t>
      </w:r>
      <w:r w:rsidRPr="00704010">
        <w:rPr>
          <w:rFonts w:eastAsia="Calibri"/>
          <w:bCs/>
          <w:sz w:val="28"/>
          <w:szCs w:val="28"/>
          <w:lang w:val="kk-KZ" w:eastAsia="en-US"/>
        </w:rPr>
        <w:t xml:space="preserve"> (Лекарственная безопасность) ЖШС, 050047, Қазақстан, Алматы қ., Алатау ауданы, Саялы ықшамауданы, 16 үй, 8 пәтер.</w:t>
      </w:r>
    </w:p>
    <w:p w14:paraId="04C527DB" w14:textId="77777777" w:rsidR="00236D90" w:rsidRPr="00236D9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t xml:space="preserve">Тел.: +7 777 064 27 02, +7 499 504-15-19, </w:t>
      </w:r>
    </w:p>
    <w:p w14:paraId="1A96AED7" w14:textId="77777777" w:rsidR="00704010" w:rsidRDefault="00236D90" w:rsidP="00236D90">
      <w:pPr>
        <w:pStyle w:val="ConsPlusNormal"/>
        <w:jc w:val="both"/>
        <w:rPr>
          <w:rFonts w:eastAsia="Calibri"/>
          <w:bCs/>
          <w:sz w:val="28"/>
          <w:szCs w:val="28"/>
          <w:lang w:val="kk-KZ" w:eastAsia="en-US"/>
        </w:rPr>
      </w:pPr>
      <w:r w:rsidRPr="00236D90">
        <w:rPr>
          <w:rFonts w:eastAsia="Calibri"/>
          <w:bCs/>
          <w:sz w:val="28"/>
          <w:szCs w:val="28"/>
          <w:lang w:val="kk-KZ" w:eastAsia="en-US"/>
        </w:rPr>
        <w:lastRenderedPageBreak/>
        <w:t xml:space="preserve">e-mail: </w:t>
      </w:r>
      <w:hyperlink r:id="rId10" w:history="1">
        <w:r w:rsidRPr="00746A06">
          <w:rPr>
            <w:rStyle w:val="af"/>
            <w:rFonts w:eastAsia="Calibri"/>
            <w:bCs/>
            <w:sz w:val="28"/>
            <w:szCs w:val="28"/>
            <w:lang w:val="kk-KZ" w:eastAsia="en-US"/>
          </w:rPr>
          <w:t>adversereaction@drugsafety.ru</w:t>
        </w:r>
      </w:hyperlink>
    </w:p>
    <w:p w14:paraId="21BE1D03" w14:textId="77777777" w:rsidR="00236D90" w:rsidRDefault="00236D90" w:rsidP="00236D90">
      <w:pPr>
        <w:pStyle w:val="ConsPlusNormal"/>
        <w:jc w:val="both"/>
        <w:rPr>
          <w:rFonts w:eastAsia="Calibri"/>
          <w:bCs/>
          <w:sz w:val="28"/>
          <w:szCs w:val="28"/>
          <w:lang w:val="kk-KZ" w:eastAsia="en-US"/>
        </w:rPr>
      </w:pPr>
    </w:p>
    <w:p w14:paraId="156BCAB1" w14:textId="77777777" w:rsidR="00844CE8" w:rsidRPr="00704010" w:rsidRDefault="00844CE8" w:rsidP="00704010">
      <w:pPr>
        <w:pStyle w:val="ConsPlusNormal"/>
        <w:jc w:val="both"/>
        <w:rPr>
          <w:sz w:val="24"/>
          <w:szCs w:val="24"/>
          <w:lang w:val="kk-KZ"/>
        </w:rPr>
      </w:pPr>
    </w:p>
    <w:p w14:paraId="634BB088" w14:textId="77777777" w:rsidR="002C76D7" w:rsidRPr="004E1870" w:rsidRDefault="002C76D7" w:rsidP="004B58BB">
      <w:pPr>
        <w:spacing w:after="0" w:line="240" w:lineRule="auto"/>
        <w:jc w:val="both"/>
        <w:rPr>
          <w:rFonts w:ascii="Times New Roman" w:eastAsia="Times New Roman" w:hAnsi="Times New Roman"/>
          <w:b/>
          <w:sz w:val="28"/>
          <w:szCs w:val="28"/>
          <w:lang w:val="en-US" w:eastAsia="ru-RU"/>
        </w:rPr>
      </w:pPr>
    </w:p>
    <w:p w14:paraId="69C02F24" w14:textId="02D7C2D7" w:rsidR="000C4162" w:rsidRPr="00DA62EC" w:rsidRDefault="000C4162">
      <w:pPr>
        <w:rPr>
          <w:lang w:val="en-US"/>
        </w:rPr>
      </w:pPr>
    </w:p>
    <w:sectPr w:rsidR="000C4162" w:rsidRPr="00DA62EC" w:rsidSect="00F97B57">
      <w:headerReference w:type="default" r:id="rId11"/>
      <w:footerReference w:type="even" r:id="rId12"/>
      <w:footerReference w:type="defaul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44F4" w14:textId="77777777" w:rsidR="00CC22E6" w:rsidRDefault="00CC22E6" w:rsidP="00D275FC">
      <w:pPr>
        <w:spacing w:after="0" w:line="240" w:lineRule="auto"/>
      </w:pPr>
      <w:r>
        <w:separator/>
      </w:r>
    </w:p>
  </w:endnote>
  <w:endnote w:type="continuationSeparator" w:id="0">
    <w:p w14:paraId="4DEA8490" w14:textId="77777777" w:rsidR="00CC22E6" w:rsidRDefault="00CC22E6"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2C7A" w14:textId="77777777" w:rsidR="009D472B" w:rsidRDefault="00CC22E6"/>
  <w:p w14:paraId="7E3DFAB7" w14:textId="77777777" w:rsidR="000C4162" w:rsidRDefault="00CC22E6">
    <w:r>
      <w:rPr>
        <w:rFonts w:ascii="Times New Roman" w:eastAsia="Times New Roman" w:hAnsi="Times New Roman"/>
      </w:rPr>
      <w:t>Шешімі: N087953</w:t>
    </w:r>
    <w:r>
      <w:rPr>
        <w:rFonts w:ascii="Times New Roman" w:eastAsia="Times New Roman" w:hAnsi="Times New Roman"/>
      </w:rPr>
      <w:br/>
      <w:t>Шешім тіркелге</w:t>
    </w:r>
    <w:r>
      <w:rPr>
        <w:rFonts w:ascii="Times New Roman" w:eastAsia="Times New Roman" w:hAnsi="Times New Roman"/>
      </w:rPr>
      <w:t>н күні: 05.08.2025</w:t>
    </w:r>
    <w:r>
      <w:rPr>
        <w:rFonts w:ascii="Times New Roman" w:eastAsia="Times New Roman" w:hAnsi="Times New Roman"/>
      </w:rPr>
      <w:br/>
      <w:t>Мемлекеттік орган басшысының (немесе уәкілетті тұлғаның) тегі, аты, әкесінің аты (бар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w:t>
    </w:r>
    <w:r>
      <w:rPr>
        <w:rFonts w:ascii="Times New Roman" w:eastAsia="Times New Roman" w:hAnsi="Times New Roman"/>
      </w:rPr>
      <w:t>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BD9DB" w14:textId="77777777" w:rsidR="009D472B" w:rsidRDefault="00CC22E6"/>
  <w:p w14:paraId="04C18A5E" w14:textId="15D0B5B6" w:rsidR="000C4162" w:rsidRDefault="000C41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CAE6C" w14:textId="77777777" w:rsidR="009D472B" w:rsidRDefault="00CC22E6"/>
  <w:p w14:paraId="6CFC188F" w14:textId="77777777" w:rsidR="000C4162" w:rsidRDefault="00CC22E6">
    <w:r>
      <w:rPr>
        <w:rFonts w:ascii="Times New Roman" w:eastAsia="Times New Roman" w:hAnsi="Times New Roman"/>
      </w:rPr>
      <w:t>Шешімі: N087953</w:t>
    </w:r>
    <w:r>
      <w:rPr>
        <w:rFonts w:ascii="Times New Roman" w:eastAsia="Times New Roman" w:hAnsi="Times New Roman"/>
      </w:rPr>
      <w:br/>
      <w:t>Шешім тіркелген күні: 05.08.2025</w:t>
    </w:r>
    <w:r>
      <w:rPr>
        <w:rFonts w:ascii="Times New Roman" w:eastAsia="Times New Roman" w:hAnsi="Times New Roman"/>
      </w:rPr>
      <w:br/>
      <w:t>Мемлекеттік орган басшысының (немесе уәкілетті тұлғаның) тегі, аты, әкесі</w:t>
    </w:r>
    <w:r>
      <w:rPr>
        <w:rFonts w:ascii="Times New Roman" w:eastAsia="Times New Roman" w:hAnsi="Times New Roman"/>
      </w:rPr>
      <w:t>нің аты (бар болса): Раймкулова Г. У.</w:t>
    </w:r>
    <w:r>
      <w:rPr>
        <w:rFonts w:ascii="Times New Roman" w:eastAsia="Times New Roman" w:hAnsi="Times New Roman"/>
      </w:rPr>
      <w:br/>
      <w:t>(Қазақстан Республикасы Денсаулық сақтау министрлігінің Медициналық және фармацевтикалық бақылау комитеті)</w:t>
    </w:r>
    <w:r>
      <w:rPr>
        <w:rFonts w:ascii="Times New Roman" w:eastAsia="Times New Roman" w:hAnsi="Times New Roman"/>
      </w:rPr>
      <w:br/>
      <w:t>Осы құжат «Электронды құжат және электрондық цифрлы қол қою жөнінде» 2003 жылғы 7 қаңтардағы ҚРЗ 7-бабы 1-тарма</w:t>
    </w:r>
    <w:r>
      <w:rPr>
        <w:rFonts w:ascii="Times New Roman" w:eastAsia="Times New Roman" w:hAnsi="Times New Roman"/>
      </w:rPr>
      <w:t>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8D791" w14:textId="77777777" w:rsidR="00CC22E6" w:rsidRDefault="00CC22E6" w:rsidP="00D275FC">
      <w:pPr>
        <w:spacing w:after="0" w:line="240" w:lineRule="auto"/>
      </w:pPr>
      <w:r>
        <w:separator/>
      </w:r>
    </w:p>
  </w:footnote>
  <w:footnote w:type="continuationSeparator" w:id="0">
    <w:p w14:paraId="7C674CE2" w14:textId="77777777" w:rsidR="00CC22E6" w:rsidRDefault="00CC22E6"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1CD0C" w14:textId="77777777" w:rsidR="00D275FC" w:rsidRDefault="00EC2F13">
    <w:pPr>
      <w:pStyle w:val="af1"/>
    </w:pPr>
    <w:r>
      <w:rPr>
        <w:noProof/>
        <w:lang w:eastAsia="ru-RU"/>
      </w:rPr>
      <mc:AlternateContent>
        <mc:Choice Requires="wps">
          <w:drawing>
            <wp:anchor distT="0" distB="0" distL="114300" distR="114300" simplePos="0" relativeHeight="251657728" behindDoc="0" locked="0" layoutInCell="1" allowOverlap="1" wp14:anchorId="4D469EEB" wp14:editId="294B6CDF">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4D9C7623"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" filled="f" stroked="f" strokeweight=".5pt">
              <v:path arrowok="t"/>
              <v:textbox style="layout-flow:vertical;mso-layout-flow-alt:bottom-to-top">
                <w:txbxContent>
                  <w:p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48"/>
    <w:rsid w:val="00003B17"/>
    <w:rsid w:val="00010371"/>
    <w:rsid w:val="00011A96"/>
    <w:rsid w:val="00014F03"/>
    <w:rsid w:val="000264BB"/>
    <w:rsid w:val="00033FC1"/>
    <w:rsid w:val="00034159"/>
    <w:rsid w:val="0003526D"/>
    <w:rsid w:val="00042999"/>
    <w:rsid w:val="00043C1C"/>
    <w:rsid w:val="000753B6"/>
    <w:rsid w:val="00076D38"/>
    <w:rsid w:val="000852A1"/>
    <w:rsid w:val="00086147"/>
    <w:rsid w:val="000972E6"/>
    <w:rsid w:val="000A0D71"/>
    <w:rsid w:val="000A7C26"/>
    <w:rsid w:val="000C2C4B"/>
    <w:rsid w:val="000C4162"/>
    <w:rsid w:val="000C4C48"/>
    <w:rsid w:val="000E01AB"/>
    <w:rsid w:val="000E2449"/>
    <w:rsid w:val="000E2683"/>
    <w:rsid w:val="000E49F0"/>
    <w:rsid w:val="000E6126"/>
    <w:rsid w:val="00100406"/>
    <w:rsid w:val="00107A8A"/>
    <w:rsid w:val="00111788"/>
    <w:rsid w:val="00120D6B"/>
    <w:rsid w:val="00132B9A"/>
    <w:rsid w:val="001368AE"/>
    <w:rsid w:val="00143A34"/>
    <w:rsid w:val="00144CCD"/>
    <w:rsid w:val="0014739A"/>
    <w:rsid w:val="00152B37"/>
    <w:rsid w:val="0015490C"/>
    <w:rsid w:val="001573E2"/>
    <w:rsid w:val="0016278D"/>
    <w:rsid w:val="00182046"/>
    <w:rsid w:val="001827C5"/>
    <w:rsid w:val="001937AD"/>
    <w:rsid w:val="001A2CB2"/>
    <w:rsid w:val="001A5CCF"/>
    <w:rsid w:val="001B6AEC"/>
    <w:rsid w:val="001E6F4C"/>
    <w:rsid w:val="001F16AA"/>
    <w:rsid w:val="00203355"/>
    <w:rsid w:val="00203949"/>
    <w:rsid w:val="00211005"/>
    <w:rsid w:val="00217D41"/>
    <w:rsid w:val="00222CA6"/>
    <w:rsid w:val="00232642"/>
    <w:rsid w:val="00236D90"/>
    <w:rsid w:val="00237697"/>
    <w:rsid w:val="00250EDB"/>
    <w:rsid w:val="00256E10"/>
    <w:rsid w:val="00260413"/>
    <w:rsid w:val="00260EBC"/>
    <w:rsid w:val="00264710"/>
    <w:rsid w:val="00267567"/>
    <w:rsid w:val="00270B0A"/>
    <w:rsid w:val="00276432"/>
    <w:rsid w:val="00281FBE"/>
    <w:rsid w:val="00290D2E"/>
    <w:rsid w:val="00292715"/>
    <w:rsid w:val="002A4524"/>
    <w:rsid w:val="002A591C"/>
    <w:rsid w:val="002B14C6"/>
    <w:rsid w:val="002B3270"/>
    <w:rsid w:val="002C10E1"/>
    <w:rsid w:val="002C15EB"/>
    <w:rsid w:val="002C1660"/>
    <w:rsid w:val="002C35A2"/>
    <w:rsid w:val="002C5345"/>
    <w:rsid w:val="002C76D7"/>
    <w:rsid w:val="002D56B7"/>
    <w:rsid w:val="002E0BAD"/>
    <w:rsid w:val="002E7F06"/>
    <w:rsid w:val="002F4A14"/>
    <w:rsid w:val="00302607"/>
    <w:rsid w:val="00303717"/>
    <w:rsid w:val="003043BF"/>
    <w:rsid w:val="0030786B"/>
    <w:rsid w:val="00320073"/>
    <w:rsid w:val="00325748"/>
    <w:rsid w:val="003262DF"/>
    <w:rsid w:val="003356B2"/>
    <w:rsid w:val="0036288F"/>
    <w:rsid w:val="00365B10"/>
    <w:rsid w:val="003662F1"/>
    <w:rsid w:val="00367BA7"/>
    <w:rsid w:val="003761C0"/>
    <w:rsid w:val="003812B2"/>
    <w:rsid w:val="00383CDB"/>
    <w:rsid w:val="00384F08"/>
    <w:rsid w:val="003879F9"/>
    <w:rsid w:val="003A035E"/>
    <w:rsid w:val="003B0285"/>
    <w:rsid w:val="003D6A17"/>
    <w:rsid w:val="003E13CF"/>
    <w:rsid w:val="003F5344"/>
    <w:rsid w:val="003F7EDC"/>
    <w:rsid w:val="00404548"/>
    <w:rsid w:val="0041162E"/>
    <w:rsid w:val="00416D7A"/>
    <w:rsid w:val="0042786D"/>
    <w:rsid w:val="00433C62"/>
    <w:rsid w:val="00434D01"/>
    <w:rsid w:val="00444241"/>
    <w:rsid w:val="00455BF2"/>
    <w:rsid w:val="0047199A"/>
    <w:rsid w:val="00472EF5"/>
    <w:rsid w:val="0048687C"/>
    <w:rsid w:val="004A31B4"/>
    <w:rsid w:val="004B2317"/>
    <w:rsid w:val="004B4FA4"/>
    <w:rsid w:val="004B58BB"/>
    <w:rsid w:val="004B7552"/>
    <w:rsid w:val="004C1922"/>
    <w:rsid w:val="004C462F"/>
    <w:rsid w:val="004C7052"/>
    <w:rsid w:val="004D49E9"/>
    <w:rsid w:val="004D7669"/>
    <w:rsid w:val="004E1870"/>
    <w:rsid w:val="00501120"/>
    <w:rsid w:val="005071DA"/>
    <w:rsid w:val="00512C02"/>
    <w:rsid w:val="00523D82"/>
    <w:rsid w:val="0053060E"/>
    <w:rsid w:val="0053427D"/>
    <w:rsid w:val="00541A00"/>
    <w:rsid w:val="005444B2"/>
    <w:rsid w:val="00552E92"/>
    <w:rsid w:val="00552F8B"/>
    <w:rsid w:val="00561FE7"/>
    <w:rsid w:val="00570F30"/>
    <w:rsid w:val="00575348"/>
    <w:rsid w:val="00576612"/>
    <w:rsid w:val="005779DE"/>
    <w:rsid w:val="00581342"/>
    <w:rsid w:val="005869C5"/>
    <w:rsid w:val="005909D6"/>
    <w:rsid w:val="005A3C81"/>
    <w:rsid w:val="005A5680"/>
    <w:rsid w:val="005A6639"/>
    <w:rsid w:val="005A6914"/>
    <w:rsid w:val="005B3FFE"/>
    <w:rsid w:val="005C1519"/>
    <w:rsid w:val="005C1C4E"/>
    <w:rsid w:val="005C4A16"/>
    <w:rsid w:val="005C4B12"/>
    <w:rsid w:val="005C5C30"/>
    <w:rsid w:val="005D5BAA"/>
    <w:rsid w:val="005D68C6"/>
    <w:rsid w:val="005D7EE3"/>
    <w:rsid w:val="005E4141"/>
    <w:rsid w:val="005E50DE"/>
    <w:rsid w:val="005F7097"/>
    <w:rsid w:val="0060364A"/>
    <w:rsid w:val="00610F9F"/>
    <w:rsid w:val="0061650D"/>
    <w:rsid w:val="00617843"/>
    <w:rsid w:val="00620F34"/>
    <w:rsid w:val="00623C76"/>
    <w:rsid w:val="00624C1B"/>
    <w:rsid w:val="00625471"/>
    <w:rsid w:val="00627853"/>
    <w:rsid w:val="00634D0C"/>
    <w:rsid w:val="00652BCE"/>
    <w:rsid w:val="00652E29"/>
    <w:rsid w:val="00653617"/>
    <w:rsid w:val="00662013"/>
    <w:rsid w:val="00665BB0"/>
    <w:rsid w:val="006703A5"/>
    <w:rsid w:val="0067136B"/>
    <w:rsid w:val="00691208"/>
    <w:rsid w:val="00693014"/>
    <w:rsid w:val="006A23C4"/>
    <w:rsid w:val="006A702E"/>
    <w:rsid w:val="006B6BF1"/>
    <w:rsid w:val="006B7A90"/>
    <w:rsid w:val="006C577B"/>
    <w:rsid w:val="006C5F38"/>
    <w:rsid w:val="006C6558"/>
    <w:rsid w:val="006C78B1"/>
    <w:rsid w:val="006D7D5A"/>
    <w:rsid w:val="006E4305"/>
    <w:rsid w:val="006E642B"/>
    <w:rsid w:val="006F5763"/>
    <w:rsid w:val="00704010"/>
    <w:rsid w:val="00704BAB"/>
    <w:rsid w:val="007104D1"/>
    <w:rsid w:val="007135A6"/>
    <w:rsid w:val="007209B4"/>
    <w:rsid w:val="00732F32"/>
    <w:rsid w:val="00733A73"/>
    <w:rsid w:val="00736B6C"/>
    <w:rsid w:val="00745CFF"/>
    <w:rsid w:val="00746FF2"/>
    <w:rsid w:val="00761133"/>
    <w:rsid w:val="00764E84"/>
    <w:rsid w:val="007701EC"/>
    <w:rsid w:val="007762F8"/>
    <w:rsid w:val="00783520"/>
    <w:rsid w:val="007A02D3"/>
    <w:rsid w:val="007A18B1"/>
    <w:rsid w:val="007B1F14"/>
    <w:rsid w:val="007C055A"/>
    <w:rsid w:val="007C1693"/>
    <w:rsid w:val="007D0E84"/>
    <w:rsid w:val="007D681B"/>
    <w:rsid w:val="007E1A7B"/>
    <w:rsid w:val="007E1D85"/>
    <w:rsid w:val="007E5B48"/>
    <w:rsid w:val="007E6BC3"/>
    <w:rsid w:val="007E702A"/>
    <w:rsid w:val="007F77CB"/>
    <w:rsid w:val="0081154A"/>
    <w:rsid w:val="00820B36"/>
    <w:rsid w:val="008250FA"/>
    <w:rsid w:val="00827BB2"/>
    <w:rsid w:val="008329DA"/>
    <w:rsid w:val="008330E7"/>
    <w:rsid w:val="008353A4"/>
    <w:rsid w:val="008372C6"/>
    <w:rsid w:val="00844CE8"/>
    <w:rsid w:val="00847154"/>
    <w:rsid w:val="00854C3C"/>
    <w:rsid w:val="0086657B"/>
    <w:rsid w:val="00866641"/>
    <w:rsid w:val="008832E5"/>
    <w:rsid w:val="00891711"/>
    <w:rsid w:val="00897669"/>
    <w:rsid w:val="008A1F60"/>
    <w:rsid w:val="008A42F1"/>
    <w:rsid w:val="008B4BE5"/>
    <w:rsid w:val="008C0181"/>
    <w:rsid w:val="008D4451"/>
    <w:rsid w:val="008D5C71"/>
    <w:rsid w:val="008D62B7"/>
    <w:rsid w:val="008E6895"/>
    <w:rsid w:val="008F3522"/>
    <w:rsid w:val="00900B3C"/>
    <w:rsid w:val="00904FB5"/>
    <w:rsid w:val="009102D3"/>
    <w:rsid w:val="0091136C"/>
    <w:rsid w:val="009157ED"/>
    <w:rsid w:val="00930D7D"/>
    <w:rsid w:val="00942C32"/>
    <w:rsid w:val="0095047E"/>
    <w:rsid w:val="00950EA5"/>
    <w:rsid w:val="00956101"/>
    <w:rsid w:val="00962CD6"/>
    <w:rsid w:val="009743AF"/>
    <w:rsid w:val="0097724F"/>
    <w:rsid w:val="00993A60"/>
    <w:rsid w:val="00996F90"/>
    <w:rsid w:val="009A55C3"/>
    <w:rsid w:val="009B014E"/>
    <w:rsid w:val="009D5BE8"/>
    <w:rsid w:val="009D71D5"/>
    <w:rsid w:val="009E2887"/>
    <w:rsid w:val="009E4A67"/>
    <w:rsid w:val="009E5CB9"/>
    <w:rsid w:val="009F31F2"/>
    <w:rsid w:val="009F45A5"/>
    <w:rsid w:val="00A01C2E"/>
    <w:rsid w:val="00A02890"/>
    <w:rsid w:val="00A02BB2"/>
    <w:rsid w:val="00A04052"/>
    <w:rsid w:val="00A12563"/>
    <w:rsid w:val="00A8185B"/>
    <w:rsid w:val="00A95FCD"/>
    <w:rsid w:val="00AA5481"/>
    <w:rsid w:val="00AA5E2F"/>
    <w:rsid w:val="00AA7317"/>
    <w:rsid w:val="00AC2C0B"/>
    <w:rsid w:val="00AC4905"/>
    <w:rsid w:val="00AE685E"/>
    <w:rsid w:val="00AE7922"/>
    <w:rsid w:val="00B01011"/>
    <w:rsid w:val="00B11878"/>
    <w:rsid w:val="00B22CAA"/>
    <w:rsid w:val="00B46F30"/>
    <w:rsid w:val="00B608C1"/>
    <w:rsid w:val="00B60D3D"/>
    <w:rsid w:val="00B61D95"/>
    <w:rsid w:val="00B9044F"/>
    <w:rsid w:val="00B9187F"/>
    <w:rsid w:val="00BB22C1"/>
    <w:rsid w:val="00BB3050"/>
    <w:rsid w:val="00BB7831"/>
    <w:rsid w:val="00BC31BC"/>
    <w:rsid w:val="00BC6167"/>
    <w:rsid w:val="00BE4435"/>
    <w:rsid w:val="00BE6B71"/>
    <w:rsid w:val="00C06D48"/>
    <w:rsid w:val="00C07BB3"/>
    <w:rsid w:val="00C2000E"/>
    <w:rsid w:val="00C30601"/>
    <w:rsid w:val="00C379C9"/>
    <w:rsid w:val="00C422B8"/>
    <w:rsid w:val="00C530DA"/>
    <w:rsid w:val="00C566D6"/>
    <w:rsid w:val="00C839ED"/>
    <w:rsid w:val="00C84299"/>
    <w:rsid w:val="00C92F14"/>
    <w:rsid w:val="00C9308C"/>
    <w:rsid w:val="00C97365"/>
    <w:rsid w:val="00CB47B5"/>
    <w:rsid w:val="00CC08BA"/>
    <w:rsid w:val="00CC22E6"/>
    <w:rsid w:val="00CC330A"/>
    <w:rsid w:val="00CC5727"/>
    <w:rsid w:val="00CC7DBD"/>
    <w:rsid w:val="00CD110D"/>
    <w:rsid w:val="00CE38C0"/>
    <w:rsid w:val="00CF3849"/>
    <w:rsid w:val="00D0233C"/>
    <w:rsid w:val="00D029DA"/>
    <w:rsid w:val="00D066FC"/>
    <w:rsid w:val="00D10493"/>
    <w:rsid w:val="00D11462"/>
    <w:rsid w:val="00D14D61"/>
    <w:rsid w:val="00D22A47"/>
    <w:rsid w:val="00D275FC"/>
    <w:rsid w:val="00D30A18"/>
    <w:rsid w:val="00D3576E"/>
    <w:rsid w:val="00D3677C"/>
    <w:rsid w:val="00D3739B"/>
    <w:rsid w:val="00D42C82"/>
    <w:rsid w:val="00D43297"/>
    <w:rsid w:val="00D46B0B"/>
    <w:rsid w:val="00D55ED8"/>
    <w:rsid w:val="00D67F04"/>
    <w:rsid w:val="00D70DB6"/>
    <w:rsid w:val="00D73896"/>
    <w:rsid w:val="00D76048"/>
    <w:rsid w:val="00D93C80"/>
    <w:rsid w:val="00D96A8F"/>
    <w:rsid w:val="00DA62EC"/>
    <w:rsid w:val="00DB406A"/>
    <w:rsid w:val="00DC187B"/>
    <w:rsid w:val="00DF11A7"/>
    <w:rsid w:val="00DF6DA2"/>
    <w:rsid w:val="00E03E8D"/>
    <w:rsid w:val="00E271CB"/>
    <w:rsid w:val="00E34FE3"/>
    <w:rsid w:val="00E37D9F"/>
    <w:rsid w:val="00E5141F"/>
    <w:rsid w:val="00E55D6C"/>
    <w:rsid w:val="00E57396"/>
    <w:rsid w:val="00E65C7E"/>
    <w:rsid w:val="00E81A1B"/>
    <w:rsid w:val="00E81A86"/>
    <w:rsid w:val="00E8607B"/>
    <w:rsid w:val="00E91073"/>
    <w:rsid w:val="00E93583"/>
    <w:rsid w:val="00EA2F86"/>
    <w:rsid w:val="00EA6D39"/>
    <w:rsid w:val="00EB1D97"/>
    <w:rsid w:val="00EC2F13"/>
    <w:rsid w:val="00ED51D0"/>
    <w:rsid w:val="00EF4C53"/>
    <w:rsid w:val="00F006F1"/>
    <w:rsid w:val="00F07B7B"/>
    <w:rsid w:val="00F23B95"/>
    <w:rsid w:val="00F32156"/>
    <w:rsid w:val="00F40388"/>
    <w:rsid w:val="00F47FA0"/>
    <w:rsid w:val="00F5489C"/>
    <w:rsid w:val="00F63389"/>
    <w:rsid w:val="00F742EB"/>
    <w:rsid w:val="00F8747E"/>
    <w:rsid w:val="00F91977"/>
    <w:rsid w:val="00F94C81"/>
    <w:rsid w:val="00F97B57"/>
    <w:rsid w:val="00FA4F7C"/>
    <w:rsid w:val="00FB0358"/>
    <w:rsid w:val="00FB0456"/>
    <w:rsid w:val="00FB47F4"/>
    <w:rsid w:val="00FC0C5A"/>
    <w:rsid w:val="00FD0604"/>
    <w:rsid w:val="00FD2B12"/>
    <w:rsid w:val="00FD2B9F"/>
    <w:rsid w:val="00FD67F6"/>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8E8E9"/>
  <w15:chartTrackingRefBased/>
  <w15:docId w15:val="{CC29E322-F599-4586-92AA-89CD316B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12">
    <w:name w:val="Обычный (Интернет)1"/>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4">
    <w:name w:val="Balloon Text"/>
    <w:basedOn w:val="a"/>
    <w:link w:val="a5"/>
    <w:uiPriority w:val="99"/>
    <w:semiHidden/>
    <w:unhideWhenUsed/>
    <w:rsid w:val="001117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1788"/>
    <w:rPr>
      <w:rFonts w:ascii="Tahoma" w:hAnsi="Tahoma" w:cs="Tahoma"/>
      <w:sz w:val="16"/>
      <w:szCs w:val="16"/>
      <w:lang w:val="ru-RU"/>
    </w:rPr>
  </w:style>
  <w:style w:type="paragraph" w:styleId="a6">
    <w:name w:val="Body Text Indent"/>
    <w:basedOn w:val="a"/>
    <w:link w:val="a7"/>
    <w:rsid w:val="005A6914"/>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5A6914"/>
    <w:rPr>
      <w:rFonts w:ascii="Times New Roman" w:eastAsia="Times New Roman" w:hAnsi="Times New Roman" w:cs="Times New Roman"/>
      <w:sz w:val="20"/>
      <w:szCs w:val="20"/>
      <w:lang w:val="ru-RU" w:eastAsia="ru-RU"/>
    </w:rPr>
  </w:style>
  <w:style w:type="paragraph" w:customStyle="1" w:styleId="13">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8">
    <w:name w:val="Body Text"/>
    <w:basedOn w:val="a"/>
    <w:link w:val="a9"/>
    <w:rsid w:val="00222CA6"/>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222CA6"/>
    <w:rPr>
      <w:rFonts w:ascii="Times New Roman" w:eastAsia="Times New Roman" w:hAnsi="Times New Roman" w:cs="Times New Roman"/>
      <w:sz w:val="20"/>
      <w:szCs w:val="20"/>
      <w:lang w:val="ru-RU" w:eastAsia="ru-RU"/>
    </w:rPr>
  </w:style>
  <w:style w:type="paragraph" w:styleId="aa">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b">
    <w:name w:val="No Spacing"/>
    <w:link w:val="ac"/>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4">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customStyle="1" w:styleId="15">
    <w:name w:val="Заголовок1"/>
    <w:basedOn w:val="a"/>
    <w:next w:val="a"/>
    <w:link w:val="af5"/>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5">
    <w:name w:val="Заголовок Знак"/>
    <w:link w:val="15"/>
    <w:uiPriority w:val="10"/>
    <w:rsid w:val="00900B3C"/>
    <w:rPr>
      <w:rFonts w:ascii="Consolas" w:eastAsia="Consolas" w:hAnsi="Consolas" w:cs="Consolas"/>
    </w:rPr>
  </w:style>
  <w:style w:type="character" w:styleId="af6">
    <w:name w:val="annotation reference"/>
    <w:uiPriority w:val="99"/>
    <w:rsid w:val="007D0E84"/>
    <w:rPr>
      <w:sz w:val="16"/>
      <w:szCs w:val="16"/>
    </w:rPr>
  </w:style>
  <w:style w:type="paragraph" w:styleId="af7">
    <w:name w:val="annotation text"/>
    <w:basedOn w:val="a"/>
    <w:link w:val="af8"/>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8">
    <w:name w:val="Текст примечания Знак"/>
    <w:link w:val="af7"/>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 w:type="paragraph" w:customStyle="1" w:styleId="Style7">
    <w:name w:val="Style7"/>
    <w:basedOn w:val="a"/>
    <w:uiPriority w:val="99"/>
    <w:rsid w:val="00F94C81"/>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14">
    <w:name w:val="Style14"/>
    <w:basedOn w:val="a"/>
    <w:uiPriority w:val="99"/>
    <w:rsid w:val="00F94C81"/>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F94C81"/>
    <w:rPr>
      <w:rFonts w:ascii="Times New Roman" w:hAnsi="Times New Roman" w:cs="Times New Roman"/>
      <w:b/>
      <w:bCs/>
      <w:i/>
      <w:iCs/>
      <w:sz w:val="22"/>
      <w:szCs w:val="22"/>
    </w:rPr>
  </w:style>
  <w:style w:type="character" w:customStyle="1" w:styleId="ac">
    <w:name w:val="Без интервала Знак"/>
    <w:link w:val="ab"/>
    <w:uiPriority w:val="1"/>
    <w:rsid w:val="008A42F1"/>
    <w:rPr>
      <w:sz w:val="22"/>
      <w:szCs w:val="22"/>
      <w:lang w:eastAsia="en-US"/>
    </w:rPr>
  </w:style>
  <w:style w:type="paragraph" w:customStyle="1" w:styleId="af9">
    <w:name w:val="Английский абзац"/>
    <w:basedOn w:val="a"/>
    <w:rsid w:val="004B58BB"/>
    <w:pPr>
      <w:tabs>
        <w:tab w:val="left" w:pos="720"/>
        <w:tab w:val="left" w:pos="2304"/>
        <w:tab w:val="left" w:pos="3456"/>
        <w:tab w:val="left" w:pos="4609"/>
        <w:tab w:val="left" w:pos="5679"/>
        <w:tab w:val="left" w:pos="6913"/>
        <w:tab w:val="left" w:pos="8065"/>
      </w:tabs>
      <w:spacing w:after="120" w:line="288" w:lineRule="auto"/>
      <w:jc w:val="both"/>
    </w:pPr>
    <w:rPr>
      <w:rFonts w:ascii="Times New Roman" w:eastAsia="Times New Roman" w:hAnsi="Times New Roman"/>
      <w:kern w:val="16"/>
      <w:sz w:val="26"/>
      <w:szCs w:val="20"/>
      <w:lang w:val="en-GB" w:eastAsia="ru-RU"/>
    </w:rPr>
  </w:style>
  <w:style w:type="paragraph" w:customStyle="1" w:styleId="afa">
    <w:name w:val="Обычный абзац"/>
    <w:basedOn w:val="a"/>
    <w:rsid w:val="008F3522"/>
    <w:pPr>
      <w:tabs>
        <w:tab w:val="left" w:pos="720"/>
        <w:tab w:val="left" w:pos="2304"/>
        <w:tab w:val="left" w:pos="3456"/>
        <w:tab w:val="left" w:pos="4609"/>
        <w:tab w:val="left" w:pos="5679"/>
        <w:tab w:val="left" w:pos="6913"/>
        <w:tab w:val="left" w:pos="8065"/>
      </w:tabs>
      <w:spacing w:after="120" w:line="288" w:lineRule="auto"/>
      <w:jc w:val="both"/>
    </w:pPr>
    <w:rPr>
      <w:rFonts w:ascii="Times New Roman" w:eastAsia="MS Mincho" w:hAnsi="Times New Roman"/>
      <w:kern w:val="16"/>
      <w:sz w:val="24"/>
      <w:szCs w:val="20"/>
      <w:lang w:val="en-GB" w:eastAsia="ja-JP"/>
    </w:rPr>
  </w:style>
  <w:style w:type="paragraph" w:customStyle="1" w:styleId="61">
    <w:name w:val="Знак Знак6"/>
    <w:aliases w:val="Знак Знак5,Обычный (Web),Обычный (веб)1,Обычный (веб)1 Знак Знак Зн,Знак4 Знак Знак,Знак4,Знак4 Знак Знак Знак Знак,Знак4 Знак,Обычный (Web) Знак Знак Знак Знак"/>
    <w:basedOn w:val="a"/>
    <w:next w:val="12"/>
    <w:link w:val="afb"/>
    <w:rsid w:val="00FB035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b">
    <w:name w:val="Обычный (Интернет)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61"/>
    <w:locked/>
    <w:rsid w:val="00FB0358"/>
    <w:rPr>
      <w:rFonts w:ascii="Times New Roman" w:eastAsia="Times New Roman" w:hAnsi="Times New Roman"/>
      <w:sz w:val="24"/>
      <w:szCs w:val="24"/>
    </w:rPr>
  </w:style>
  <w:style w:type="table" w:styleId="afc">
    <w:name w:val="Table Grid"/>
    <w:basedOn w:val="a1"/>
    <w:uiPriority w:val="59"/>
    <w:rsid w:val="00534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704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699432819">
      <w:bodyDiv w:val="1"/>
      <w:marLeft w:val="0"/>
      <w:marRight w:val="0"/>
      <w:marTop w:val="0"/>
      <w:marBottom w:val="0"/>
      <w:divBdr>
        <w:top w:val="none" w:sz="0" w:space="0" w:color="auto"/>
        <w:left w:val="none" w:sz="0" w:space="0" w:color="auto"/>
        <w:bottom w:val="none" w:sz="0" w:space="0" w:color="auto"/>
        <w:right w:val="none" w:sz="0" w:space="0" w:color="auto"/>
      </w:divBdr>
    </w:div>
    <w:div w:id="744688305">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042944944">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dversereaction@drugsafety.ru" TargetMode="External"/><Relationship Id="rId4" Type="http://schemas.openxmlformats.org/officeDocument/2006/relationships/settings" Target="settings.xml"/><Relationship Id="rId9" Type="http://schemas.openxmlformats.org/officeDocument/2006/relationships/hyperlink" Target="mailto:info@aurobindo.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3458-4E4E-425B-9691-C74804B2F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3608</Words>
  <Characters>20571</Characters>
  <Application>Microsoft Office Word</Application>
  <DocSecurity>0</DocSecurity>
  <Lines>171</Lines>
  <Paragraphs>48</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24131</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Liliia O. Ovsiannikova</dc:creator>
  <cp:keywords/>
  <cp:lastModifiedBy>Praveen Kanumuru</cp:lastModifiedBy>
  <cp:revision>3</cp:revision>
  <cp:lastPrinted>2018-03-22T07:08:00Z</cp:lastPrinted>
  <dcterms:created xsi:type="dcterms:W3CDTF">2025-06-05T06:52:00Z</dcterms:created>
  <dcterms:modified xsi:type="dcterms:W3CDTF">2025-08-20T12:07:00Z</dcterms:modified>
</cp:coreProperties>
</file>